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" w:cs="" w:ascii="Times New Roman" w:hAnsi="Times New Roman" w:cstheme="majorBidi" w:eastAsiaTheme="majorEastAsia"/>
          <w:b/>
          <w:bCs/>
          <w:color w:val="auto" w:themeShade="bf"/>
          <w:sz w:val="32"/>
          <w:szCs w:val="32"/>
          <w:lang w:val="uk-UA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ерелік адміністративних послуг,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що додаються та вилучаються з числа тих, що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надаються через ЦНАП м. Мелітополя</w:t>
      </w:r>
    </w:p>
    <w:tbl>
      <w:tblPr>
        <w:tblStyle w:val="a3"/>
        <w:tblW w:w="135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7559"/>
        <w:gridCol w:w="5157"/>
      </w:tblGrid>
      <w:tr>
        <w:trPr>
          <w:trHeight w:val="600" w:hRule="atLeast"/>
        </w:trPr>
        <w:tc>
          <w:tcPr>
            <w:tcW w:w="84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п/п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Послуги</w:t>
            </w:r>
          </w:p>
        </w:tc>
      </w:tr>
      <w:tr>
        <w:trPr>
          <w:trHeight w:val="345" w:hRule="atLeast"/>
        </w:trPr>
        <w:tc>
          <w:tcPr>
            <w:tcW w:w="84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Додаються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Вилучаються</w:t>
            </w:r>
          </w:p>
        </w:tc>
      </w:tr>
      <w:tr>
        <w:trPr>
          <w:trHeight w:val="645" w:hRule="atLeast"/>
        </w:trPr>
        <w:tc>
          <w:tcPr>
            <w:tcW w:w="84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Управління містобудування та архітектури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Liberation Serif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Надання дубліката будівельного  паспорта забудови земельної ділянки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Зміна адресних номерів об</w:t>
            </w:r>
            <w:r>
              <w:rPr>
                <w:rFonts w:eastAsia="Calibri" w:ascii="Times New Roman" w:hAnsi="Times New Roman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єктам нерухомості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кадастрової довідки з містобудівного кадастру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Департамент реєстраційних послуг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Реєстрація місця проживання дитини до 14 років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про право власності на нерухоме майно зареєстроване за фізичною особою станом на 01.01.2013*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Видача довідки про зняття з реєстрації місця проживання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повідомлення щодо зміни адреси*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Внесення до паспорта громадянина України відомостей про зміну нумерації будинків, перейменування вулиця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щодо уточнення технічної характеристики майна*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про участь/неучасть у приватизації житла державного житлового фонду*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Рішення про продовження строку надання житлового приміщення з фондів житла для тимчасового проживання внутрішньо переміщених осіб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щодо розташування гаражу у блоці за архівними даними*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копії свідоцтва про право власності на житло (державне приватизоване житло)*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Видача свідоцтва про право власності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Виготовлення копій з матеріалів інвентаризаційної справи, належно завірених та довідка*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Видача дубліката свідоцтва про право власності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Видача ордера на жиле приміщення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Видача довідки про невикористання житлових чеків для приватизації  державного житлового фонду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Управління комунальною власністю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дозволу на розроблення проєкту землеустрою щодо відведення земельної ділянки для послідуючого продажу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(переоформлення, видача дублікатів, анулювання) документів дозвільного характеру у сфері господарської діяльності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дозволу на розроблення проєкту землеустрою щодо відведення земельної ділянки у користування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дозволу на розроблення проєкту землеустрою щодо відведення земельної ділянки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дозволу на розроблення проєкту землеустрою, що забезпечує еколого-економічне обгрунтування сівозміни та впорядкування угідь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Припинення права користування земельною ділянкою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права користування чужою земельною ділянкою для забудови (суперфіцій)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дозволу на розроблення проєкту землеустрою щодо відведення земельної ділянки у межах безоплатної приватизації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Затвердження технічної документації з бонітування грунтів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Продаж на конкурсних засадах земельної ділянки несільськогосподарського призначення, на якій розташовані об</w:t>
            </w: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єкти нерухомого майна, які перебувають у власності громадян та юридичних осіб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Управління соціального захисту населення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укладання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статусу постраждалого учасника Революції Гідності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Позбавлення статусу постраждалого учасника Революції Гідності за заявою особи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 підопічна недієздатна особа, в управлінні іншій особи за договором</w:t>
            </w:r>
          </w:p>
        </w:tc>
        <w:tc>
          <w:tcPr>
            <w:tcW w:w="515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щодо: відмови від майнових прав підопічного; видання письмових зобов’язань від імені подопічного; укладання договорів, які підлягають нотаріальному посвідченню та (або) державній реєстрації, в тому числі договорів щодо поділу або обміну житловому будинку, квартири; укладання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в  управлінні іншій особі за договором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укладання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стосовно укладення договорів щодо іншого цінного майна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вчинення правочинів щодо видання письмових зобов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язань від імені підопічного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піклувальнику дозволу на надання згоди особі, дієздатність якої обмежена, на вчинення правочинів щодо укладання договорів щодо іншого цінного майна</w:t>
            </w:r>
          </w:p>
        </w:tc>
        <w:tc>
          <w:tcPr>
            <w:tcW w:w="515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піклувальнику дозволу на надання згоди особі, дієздатність якої обмежена, на вчинення правочинів щодо: відмови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щодо поділу або обміну житлового будинку, квартири; укладання договорів щодо іншого майна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піклувальнику дозволу на надання згоди особі, дієздатність якої обмежена, на вчинення правочинів щодо укладання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піклувальнику дозволу на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51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членам їх сімей та членам сімей загиблих (померлих) таких осіб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членам їх сімей та членів сімей загиблих (померлих) таких осіб до суб’єктів надання таких послуг для проходження психологічної реабілітації та назад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Прийняття рішення щодо надання соціальних послуг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bookmarkStart w:id="0" w:name="_Hlk82503736"/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опікуну на зняття з реєстрації та реєстрацію на новим місцем проживання особи, визнаної у встановленому законом порядку недієздатною</w:t>
            </w:r>
            <w:bookmarkEnd w:id="0"/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Служба у справах дітей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Відділ державного архітектурно-будівельного контролю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Припинення права на виконання підготовчих робіт на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єкті, набутого на підставі повідомлення, за заявою замовника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початок виконання підготовчих робіт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повідомлення про початок виконання будівельних робіт щодо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єктів, будівництво яких здійснюється на підставі будівельного паспорта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повідомлення про початок виконання будівельних робіт на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єктах з незначними наслідками  (СС1)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на виконання будівельних робіт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Зміна даних у виданому дозволі на виконання будівельних робіт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Анулювання дозволу на виконання будівельних робіт за заявою замовника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готовність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до експлуатації будівництво якого здійснено на підставі будівельного паспорта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готовність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до експлуатації, що за класом наслідків (відповідності) належить до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з незначними наслідками (СС1)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готовність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до експлуатації, щодо самочинно збудованого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єкта, на яке визнано право власності за рішенням суду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декларації про готовність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до експлуатації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сертифіката про прийняття в експлуатацію закінченого будівництвом 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Послуги за «Життєвими ситуаціями»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«Народження дитини»: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реєстрація місця проживання особи;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державної допомоги при народженні дитини;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оформлення і видача паспорта громадянина України для виїзду за кордон з безконтактним електронним носієм;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первинна електронна реєстрація заявок на зарахування дітей до закладів дошкільної освіти міста Мелітополя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Майбутній пенсіонер»: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попередня оцінка права особи на призначення пенсії, її перерахунок;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архівних довідок про заробітну плату з документів ліквідованих установ, підприємств і організацій м. Мелітополя без правонаступників;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архівних довідок про підтвердження трудового стажу з документів ліквідованих установ, підприємств і організацій м. Мелітополя без правонаступників;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надання архівних довідок у разі шкідливих умов праці за списком №1 та №2 з документів ліквідованих установ, підприємств і організацій м. Мелітополя без правонаступників: про факт роботи, кількість відпрацьованих днів/годин, архівні копії документів з атестації робочих місць, копії особових карток (типова міжвідомча форма №Т</w:t>
              <w:noBreakHyphen/>
              <w:t>2)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Південно-Східне міжрегіональне управління Міністерства юстиції (м.Дніпро)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виписки з Єдиного державного реєстру юридичних осіб, фізичних осіб-підприємців та громадських формувань у паперовій формі для проставлення апостиля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рішення про припинення творчої спілки, територіального осередку творчої спілки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зміни складу комісії з 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включення відомостей про творчу спілку, 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зміни складу комісії з 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організації роботодавців, об’єднання організацій роботодавців  в результаті ліквідації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організації роботодавців, об’єднання організацій роботодавців  в результаті реорганізації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 xml:space="preserve">Державна реєстрація  рішення про припинення організації роботодавців, об’єднання організацій роботодавців  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 xml:space="preserve">Державна реєстрація  рішення про відміну рішення про припинення організації роботодавців, об’єднання організацій роботодавців  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рішення про припинення структурного утворення політичної партії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20.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рішення припинення структурного утворення політичної партії в результаті його реорганізації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рішення  про відміну рішення про припинення структурного утворення політичної партії в результаті його реорганізації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 до відомостей про структурне утворення політичної партії, що містяться в Єдиному державному реєстрі юридичних осіб, фізичних осіб- підприємців та громадських формувань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статуту територіальної громади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дубліката свідоцтва  про державну реєстрацію статуту територіальної громади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 змін до статуту територіальної громади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Міськрайонне управління у Мелітопольському районі та м. Мелітополі Головного управління Держгеокадастру у Запорізькій області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відомостей  про земельну ділянку з видачею витягу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відомостей ( змін до них) про земельну ділянку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змін до відомостей  про земельну ділянку з  видачею витягу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відомостей ( змін до них) про землі в межах територій адміністративно-територіальних одиниць з видачею витягу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Виправлення технічної помилки у відомостях  Державного земельного кадастру,  допущеної   органом, що здійснює його ведення, з видачею витягу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довідки про наявність та розмір земельної частки (паю)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Надання довідки про осіб, які отримали доступ до інформації про суб</w:t>
            </w: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kern w:val="0"/>
                <w:sz w:val="28"/>
                <w:szCs w:val="20"/>
                <w:lang w:val="uk-UA" w:eastAsia="uk-UA" w:bidi="ar-SA"/>
              </w:rPr>
              <w:t>єкта речового права у Державному земельному кадастрі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Головне управління Держпродспоживслужби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на  роботи з радіоактивними речовинами та іншими джерелами іонізуючого випромінювання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Експлуатаційний дозвіл для провадження діяльності: на потужностях (об’єктах) з переробки неїстівних продуктів тваринного походження; на потужностях (об’єктах) з виробництва, змішування та приготування кормових добавок, преміксів і кормів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експлуатаційного дозволу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Експлуатаційний дозвіл операторам ринку, що проводить діяльність, пов’язану з виробництвом та/або зберіганням харчових продуктів тваринного походження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експлуатаційного дозволу для потужностей (об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UA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єктів) з переробки неїстових продуктів тваринного походження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Реєстрація та 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інших машин.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Державна реєстрація потужностей оператора ринку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посвідчення тракториста-машиніста.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відомостей Державного реєстру потужностей операторів ринку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відомостей при припинення використання потужностей до Державного реєстру потужностей операторів ринку використання потужності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Затвердження експортної потужності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uk-UA" w:eastAsia="en-US" w:bidi="ar-SA"/>
              </w:rPr>
              <w:t>Мелітопольський міський відділ державної реєстрації актів цивільного стану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Державна реєстрація шлюбу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Державна реєстрація розірвання шлюбу за спільною заявою подружжя, яке не має дітей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Державна реєстрація зміни імені фізичної особи – громадянина України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змін до актових записів цивільного стану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1271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 w:ascii="Times New Roman" w:hAnsi="Times New Roman"/>
                <w:b/>
                <w:bCs/>
                <w:color w:val="00000A"/>
                <w:kern w:val="0"/>
                <w:sz w:val="28"/>
                <w:szCs w:val="20"/>
                <w:lang w:val="uk-UA" w:eastAsia="uk-UA" w:bidi="ar-SA"/>
              </w:rPr>
              <w:t>Державний комітет телебачення і радіомовлення України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Внесення суб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Переоформлення свідоцтва про внесення суб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дубліката свідоцтва про внесення суб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ru-RU" w:eastAsia="uk-UA" w:bidi="ar-SA"/>
              </w:rPr>
              <w:t>’</w:t>
            </w: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єкта господарювання до Державного реєстру видавців, виготовлювачів і розповсюджувачів видавничої продукції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Видача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8"/>
                <w:szCs w:val="20"/>
                <w:lang w:val="uk-UA" w:eastAsia="uk-UA" w:bidi="ar-SA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UA" w:eastAsia="en-US" w:bidi="ar-SA"/>
              </w:rPr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124</w:t>
            </w:r>
          </w:p>
        </w:tc>
        <w:tc>
          <w:tcPr>
            <w:tcW w:w="7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A"/>
                <w:sz w:val="28"/>
                <w:szCs w:val="20"/>
                <w:lang w:val="uk-UA" w:eastAsia="uk-UA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2"/>
                <w:szCs w:val="22"/>
                <w:lang w:val="ru-UA" w:eastAsia="en-US" w:bidi="ar-SA"/>
              </w:rPr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21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orient="landscape" w:w="15840" w:h="12240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1042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42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LibreOffice/7.1.2.2$Windows_X86_64 LibreOffice_project/8a45595d069ef5570103caea1b71cc9d82b2aae4</Application>
  <AppVersion>15.0000</AppVersion>
  <Pages>15</Pages>
  <Words>2484</Words>
  <Characters>17583</Characters>
  <CharactersWithSpaces>19806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2021-12-08T12:07:00Z</dcterms:created>
  <dc:creator>N.Alehina</dc:creator>
  <dc:description/>
  <dc:language>ru-RU</dc:language>
  <cp:lastModifiedBy/>
  <cp:lastPrinted>2021-12-23T06:37:00Z</cp:lastPrinted>
  <dcterms:modified xsi:type="dcterms:W3CDTF">2022-01-27T15:20:50Z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