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1A08" w:rsidRDefault="00582541" w:rsidP="00582541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7393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F51A08" w:rsidRPr="004C0238" w:rsidRDefault="00582541" w:rsidP="00F51A0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  <w:r w:rsidRPr="00673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Ідентифікатор закупівлі</w:t>
      </w:r>
      <w:r w:rsidR="00835D4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  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UA-202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</w:t>
      </w:r>
      <w:r w:rsidR="00634E6C" w:rsidRPr="00634E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A7725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24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4E25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000</w:t>
      </w:r>
      <w:r w:rsidR="00F16FC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155</w:t>
      </w:r>
      <w:r w:rsidR="00A1385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="00F16F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r w:rsidR="004C02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2A0F1B" w:rsidRPr="004E25FC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A77255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Класифікація за </w:t>
            </w:r>
          </w:p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ДК 021:2015</w:t>
            </w:r>
          </w:p>
        </w:tc>
        <w:tc>
          <w:tcPr>
            <w:tcW w:w="6774" w:type="dxa"/>
          </w:tcPr>
          <w:p w:rsidR="002A0F1B" w:rsidRPr="003E0AAD" w:rsidRDefault="00A77255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71520000-9</w:t>
            </w:r>
            <w:r w:rsidRPr="003E0AAD">
              <w:rPr>
                <w:rFonts w:ascii="Times New Roman" w:hAnsi="Times New Roman" w:cs="Times New Roman"/>
                <w:color w:val="777777"/>
                <w:sz w:val="24"/>
                <w:szCs w:val="24"/>
                <w:shd w:val="clear" w:color="auto" w:fill="FDFEFD"/>
              </w:rPr>
              <w:t> - </w:t>
            </w:r>
            <w:r w:rsidRPr="003E0AAD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</w:rPr>
              <w:t>Послуги з нагляду за виконанням будівельних робіт</w:t>
            </w:r>
          </w:p>
        </w:tc>
      </w:tr>
      <w:tr w:rsidR="002A0F1B" w:rsidRPr="00F16FC6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</w:tcPr>
          <w:p w:rsidR="004C0238" w:rsidRPr="003E0AAD" w:rsidRDefault="00F16FC6" w:rsidP="00F51A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 xml:space="preserve">Технічний нагляд за будівництвом по об’єкту: «Підрозділ "Дитяча лікарня" комунального некомерційного підприємства "Територіальне медичне об'єднання "Багатопрофільна лікарня інтенсивних методів лікування та швидкої медичної допомоги" Мелітопольської міської ради Запорізької області, вул. </w:t>
            </w:r>
            <w:r w:rsidRPr="003E0A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</w:rPr>
              <w:t>Кізіярська,37, м. Мелітополь, Запорізька область - капітальний ремонт »</w:t>
            </w:r>
          </w:p>
        </w:tc>
      </w:tr>
      <w:tr w:rsidR="002A0F1B" w:rsidRPr="00673938" w:rsidTr="00257AB7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 закупівлі</w:t>
            </w:r>
          </w:p>
        </w:tc>
        <w:tc>
          <w:tcPr>
            <w:tcW w:w="6774" w:type="dxa"/>
            <w:shd w:val="clear" w:color="auto" w:fill="auto"/>
          </w:tcPr>
          <w:p w:rsidR="002A0F1B" w:rsidRPr="003E0AAD" w:rsidRDefault="00F16FC6" w:rsidP="002A0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AA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UA-2022-01-24-000155-</w:t>
            </w:r>
            <w:r w:rsidRPr="003E0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r w:rsidRPr="003E0AA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2A0F1B" w:rsidRPr="00673938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774" w:type="dxa"/>
          </w:tcPr>
          <w:p w:rsidR="002A0F1B" w:rsidRPr="003E0AAD" w:rsidRDefault="00F51A08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Відкриті торги </w:t>
            </w:r>
          </w:p>
        </w:tc>
      </w:tr>
      <w:tr w:rsidR="002A0F1B" w:rsidRPr="003E0AAD" w:rsidTr="00083C03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774" w:type="dxa"/>
          </w:tcPr>
          <w:p w:rsidR="003E0AAD" w:rsidRDefault="003E0AAD" w:rsidP="003E0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Закону України «Про архітектурну діяльність», Порядку здійснення технічного нагляду під час будівництва об’єкта архітектури, затвердженого постановою Кабінету Міністрів України від 11 липня 2007 р. № 903 (зі змінами).</w:t>
            </w:r>
          </w:p>
          <w:p w:rsidR="003E0AAD" w:rsidRPr="003E0AAD" w:rsidRDefault="003E0AAD" w:rsidP="003E0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Ціль - Здійснення технічного нагляду за виконанням робіт на Об’єкті  у відповідності із Законом України «Про регулювання містобудівної діяльності», Порядком здійснення технічного нагляду під час будівництва об’єкта архітектури, затвердженим постановою Кабінету міністрів України від 11 липня 2007 року за № 903.</w:t>
            </w:r>
          </w:p>
          <w:p w:rsidR="003E0AAD" w:rsidRPr="003E0AAD" w:rsidRDefault="003E0AAD" w:rsidP="003E0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Мета -  надання незалежної та об’єктивної оцінки технічної якості всіх будівельних робіт;</w:t>
            </w:r>
          </w:p>
          <w:p w:rsidR="003E0AAD" w:rsidRPr="003E0AAD" w:rsidRDefault="003E0AAD" w:rsidP="003E0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здійснення технічного нагляду та контролю за дотриманням підрядником проектних рішень та вимог державних стандартів і правил;</w:t>
            </w:r>
          </w:p>
          <w:p w:rsidR="002A0F1B" w:rsidRPr="003E0AAD" w:rsidRDefault="003E0AAD" w:rsidP="003E0A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здійснення контролю за якістю та обсягами робіт, виконаних протягом усього періоду будівництва, як це визначено чинним законодавством України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2A0F1B" w:rsidRPr="003E0AAD" w:rsidTr="007D1BBF">
        <w:trPr>
          <w:trHeight w:val="318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2A0F1B" w:rsidRPr="003E0AAD" w:rsidRDefault="002A0F1B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очікуваної вартості предмета закупівлі здійснено відповідно до Кошторисних норм України «Настанова з визначення вартості будівництва» затверджених наказом Мінрегіону  від 01.11.2021 № 281, з урахуванням  примірної методики визначення очікуваної вартості предмета закупівлі, затвердженою Наказом Міністерства розвитку економіки, торгівлі та сільського господарства України від 18.02.2020 № 275</w:t>
            </w:r>
            <w:r w:rsid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та на підставі зведеного кошторисного розрахунку вартості об’єкта будівництва </w:t>
            </w:r>
            <w:r w:rsidR="003E0AAD"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 </w:t>
            </w:r>
            <w:r w:rsidR="003E0AAD"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Глава 10. Утримання служби замовника</w:t>
            </w:r>
            <w:r w:rsid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2A0F1B" w:rsidRPr="00673938" w:rsidTr="004E25FC">
        <w:trPr>
          <w:trHeight w:val="450"/>
        </w:trPr>
        <w:tc>
          <w:tcPr>
            <w:tcW w:w="387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409" w:type="dxa"/>
          </w:tcPr>
          <w:p w:rsidR="002A0F1B" w:rsidRPr="00673938" w:rsidRDefault="002A0F1B" w:rsidP="002A0F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739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  <w:r w:rsidR="004B51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(очікувана вртість)</w:t>
            </w:r>
          </w:p>
        </w:tc>
        <w:tc>
          <w:tcPr>
            <w:tcW w:w="6774" w:type="dxa"/>
            <w:shd w:val="clear" w:color="auto" w:fill="auto"/>
          </w:tcPr>
          <w:p w:rsidR="002A0F1B" w:rsidRPr="003E0AAD" w:rsidRDefault="00A77255" w:rsidP="002A0F1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AAD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2</w:t>
            </w:r>
            <w:r w:rsidR="00F16FC6" w:rsidRPr="003E0AAD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730634</w:t>
            </w:r>
            <w:r w:rsidRPr="003E0AAD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uk-UA"/>
              </w:rPr>
              <w:t>,</w:t>
            </w:r>
            <w:r w:rsidR="00F16FC6" w:rsidRPr="003E0AAD">
              <w:rPr>
                <w:rStyle w:val="value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74</w:t>
            </w:r>
            <w:r w:rsidR="004E25FC" w:rsidRP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  <w:r w:rsidR="003E0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 в т.ч.ПДВ)</w:t>
            </w:r>
          </w:p>
        </w:tc>
      </w:tr>
    </w:tbl>
    <w:p w:rsidR="00561C27" w:rsidRPr="00673938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561C27" w:rsidRPr="00673938" w:rsidSect="00304DDF">
      <w:pgSz w:w="11906" w:h="16838"/>
      <w:pgMar w:top="851" w:right="851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6008" w:rsidRDefault="00C66008" w:rsidP="004216C3">
      <w:pPr>
        <w:spacing w:after="0" w:line="240" w:lineRule="auto"/>
      </w:pPr>
      <w:r>
        <w:separator/>
      </w:r>
    </w:p>
  </w:endnote>
  <w:endnote w:type="continuationSeparator" w:id="0">
    <w:p w:rsidR="00C66008" w:rsidRDefault="00C66008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6008" w:rsidRDefault="00C66008" w:rsidP="004216C3">
      <w:pPr>
        <w:spacing w:after="0" w:line="240" w:lineRule="auto"/>
      </w:pPr>
      <w:r>
        <w:separator/>
      </w:r>
    </w:p>
  </w:footnote>
  <w:footnote w:type="continuationSeparator" w:id="0">
    <w:p w:rsidR="00C66008" w:rsidRDefault="00C66008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9F"/>
    <w:rsid w:val="00063ADB"/>
    <w:rsid w:val="0007146F"/>
    <w:rsid w:val="00077EB5"/>
    <w:rsid w:val="000800FB"/>
    <w:rsid w:val="0008046F"/>
    <w:rsid w:val="000F110C"/>
    <w:rsid w:val="00134486"/>
    <w:rsid w:val="00196F9F"/>
    <w:rsid w:val="001A0CC6"/>
    <w:rsid w:val="001A3052"/>
    <w:rsid w:val="001B17ED"/>
    <w:rsid w:val="001C4B6C"/>
    <w:rsid w:val="00210993"/>
    <w:rsid w:val="002446F9"/>
    <w:rsid w:val="00257AB7"/>
    <w:rsid w:val="002A0F1B"/>
    <w:rsid w:val="002A545E"/>
    <w:rsid w:val="002D4895"/>
    <w:rsid w:val="00304DDF"/>
    <w:rsid w:val="003414EE"/>
    <w:rsid w:val="00371100"/>
    <w:rsid w:val="00384BA0"/>
    <w:rsid w:val="003E0AAD"/>
    <w:rsid w:val="003E34A0"/>
    <w:rsid w:val="003F72F5"/>
    <w:rsid w:val="00401096"/>
    <w:rsid w:val="004116CD"/>
    <w:rsid w:val="004216C3"/>
    <w:rsid w:val="00434EC1"/>
    <w:rsid w:val="00494119"/>
    <w:rsid w:val="004B51A6"/>
    <w:rsid w:val="004B5482"/>
    <w:rsid w:val="004C0238"/>
    <w:rsid w:val="004E25FC"/>
    <w:rsid w:val="005163C5"/>
    <w:rsid w:val="00540771"/>
    <w:rsid w:val="0056189E"/>
    <w:rsid w:val="00561C27"/>
    <w:rsid w:val="00582541"/>
    <w:rsid w:val="005A3583"/>
    <w:rsid w:val="005A59F7"/>
    <w:rsid w:val="005D0B51"/>
    <w:rsid w:val="005D5D00"/>
    <w:rsid w:val="00605460"/>
    <w:rsid w:val="00623A63"/>
    <w:rsid w:val="00634E6C"/>
    <w:rsid w:val="006654AE"/>
    <w:rsid w:val="00673938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90016"/>
    <w:rsid w:val="007A32D7"/>
    <w:rsid w:val="007D1BBF"/>
    <w:rsid w:val="007D2848"/>
    <w:rsid w:val="007E5B1F"/>
    <w:rsid w:val="007E7BCF"/>
    <w:rsid w:val="00800464"/>
    <w:rsid w:val="00801001"/>
    <w:rsid w:val="00803370"/>
    <w:rsid w:val="0082328B"/>
    <w:rsid w:val="00835D4C"/>
    <w:rsid w:val="00875534"/>
    <w:rsid w:val="008A641B"/>
    <w:rsid w:val="008B46F6"/>
    <w:rsid w:val="00953788"/>
    <w:rsid w:val="00962281"/>
    <w:rsid w:val="00967FE0"/>
    <w:rsid w:val="00990828"/>
    <w:rsid w:val="009A64F5"/>
    <w:rsid w:val="009B2F2E"/>
    <w:rsid w:val="009D1B22"/>
    <w:rsid w:val="009E0781"/>
    <w:rsid w:val="00A1385F"/>
    <w:rsid w:val="00A229FE"/>
    <w:rsid w:val="00A47447"/>
    <w:rsid w:val="00A77255"/>
    <w:rsid w:val="00A940F1"/>
    <w:rsid w:val="00AA4A1B"/>
    <w:rsid w:val="00AE5430"/>
    <w:rsid w:val="00AF13ED"/>
    <w:rsid w:val="00B04921"/>
    <w:rsid w:val="00B35AB2"/>
    <w:rsid w:val="00B67F26"/>
    <w:rsid w:val="00B711BA"/>
    <w:rsid w:val="00BC6404"/>
    <w:rsid w:val="00BF27C7"/>
    <w:rsid w:val="00C0277B"/>
    <w:rsid w:val="00C030B4"/>
    <w:rsid w:val="00C25B2A"/>
    <w:rsid w:val="00C4238B"/>
    <w:rsid w:val="00C66008"/>
    <w:rsid w:val="00CD7441"/>
    <w:rsid w:val="00CF300F"/>
    <w:rsid w:val="00D13BCD"/>
    <w:rsid w:val="00D35366"/>
    <w:rsid w:val="00D41589"/>
    <w:rsid w:val="00D625C5"/>
    <w:rsid w:val="00D7713C"/>
    <w:rsid w:val="00DD4348"/>
    <w:rsid w:val="00E12A10"/>
    <w:rsid w:val="00E20125"/>
    <w:rsid w:val="00E91910"/>
    <w:rsid w:val="00E95E02"/>
    <w:rsid w:val="00EB734D"/>
    <w:rsid w:val="00EC73EE"/>
    <w:rsid w:val="00F1095A"/>
    <w:rsid w:val="00F16FC6"/>
    <w:rsid w:val="00F21023"/>
    <w:rsid w:val="00F2549B"/>
    <w:rsid w:val="00F51A08"/>
    <w:rsid w:val="00F9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1E05B-FCC1-466E-B90A-2604998E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  <w:style w:type="paragraph" w:styleId="a8">
    <w:name w:val="Balloon Text"/>
    <w:basedOn w:val="a"/>
    <w:link w:val="a9"/>
    <w:uiPriority w:val="99"/>
    <w:semiHidden/>
    <w:unhideWhenUsed/>
    <w:rsid w:val="003E0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0A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79971-E69E-44D0-A559-B51A27E1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5</cp:revision>
  <cp:lastPrinted>2022-01-31T11:32:00Z</cp:lastPrinted>
  <dcterms:created xsi:type="dcterms:W3CDTF">2022-01-25T13:46:00Z</dcterms:created>
  <dcterms:modified xsi:type="dcterms:W3CDTF">2022-02-01T09:28:00Z</dcterms:modified>
</cp:coreProperties>
</file>