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962F2" w:rsidRDefault="00AC270C">
      <w:pPr>
        <w:jc w:val="center"/>
      </w:pPr>
      <w:r>
        <w:rPr>
          <w:noProof/>
          <w:lang w:val="ru-RU" w:eastAsia="ru-RU" w:bidi="ar-SA"/>
        </w:rPr>
        <w:pict>
          <v:rect id="shape_0" o:spid="_x0000_s1026" style="position:absolute;left:0;text-align:left;margin-left:225pt;margin-top:0;width:35.9pt;height:48.65pt;z-index:1" stroked="f" strokecolor="#3465a4">
            <v:stroke joinstyle="round"/>
            <v:imagedata r:id="rId5" o:title=""/>
          </v:rect>
        </w:pict>
      </w:r>
    </w:p>
    <w:p w:rsidR="00A962F2" w:rsidRDefault="00A962F2">
      <w:pPr>
        <w:jc w:val="center"/>
      </w:pPr>
    </w:p>
    <w:p w:rsidR="00A962F2" w:rsidRDefault="00A962F2">
      <w:pPr>
        <w:jc w:val="center"/>
      </w:pPr>
    </w:p>
    <w:p w:rsidR="00A962F2" w:rsidRDefault="00A962F2">
      <w:pPr>
        <w:jc w:val="center"/>
      </w:pPr>
    </w:p>
    <w:p w:rsidR="00A962F2" w:rsidRDefault="00A962F2">
      <w:pPr>
        <w:jc w:val="center"/>
      </w:pPr>
    </w:p>
    <w:p w:rsidR="00A962F2" w:rsidRDefault="00A962F2">
      <w:pPr>
        <w:pStyle w:val="2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УКРАЇНА </w:t>
      </w:r>
    </w:p>
    <w:p w:rsidR="00A962F2" w:rsidRDefault="00A962F2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A962F2" w:rsidRDefault="00A962F2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A962F2" w:rsidRDefault="00A962F2">
      <w:pPr>
        <w:pStyle w:val="2"/>
        <w:numPr>
          <w:ilvl w:val="1"/>
          <w:numId w:val="1"/>
        </w:numPr>
        <w:rPr>
          <w:szCs w:val="28"/>
        </w:rPr>
      </w:pPr>
      <w:r>
        <w:rPr>
          <w:szCs w:val="28"/>
        </w:rPr>
        <w:t>Запорізької області</w:t>
      </w:r>
    </w:p>
    <w:p w:rsidR="00A962F2" w:rsidRDefault="00A962F2">
      <w:pPr>
        <w:rPr>
          <w:sz w:val="28"/>
          <w:szCs w:val="28"/>
        </w:rPr>
      </w:pPr>
    </w:p>
    <w:p w:rsidR="00A962F2" w:rsidRDefault="00A962F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О З П О Р Я Д Ж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A962F2" w:rsidRDefault="00A962F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міського голови</w:t>
      </w:r>
    </w:p>
    <w:p w:rsidR="00A962F2" w:rsidRDefault="00A962F2">
      <w:pPr>
        <w:jc w:val="center"/>
        <w:rPr>
          <w:b/>
          <w:bCs/>
          <w:sz w:val="28"/>
          <w:szCs w:val="28"/>
        </w:rPr>
      </w:pPr>
    </w:p>
    <w:p w:rsidR="00A962F2" w:rsidRDefault="00BF4F06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03.07.2018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A962F2">
        <w:rPr>
          <w:b/>
          <w:bCs/>
          <w:sz w:val="28"/>
          <w:szCs w:val="28"/>
        </w:rPr>
        <w:t xml:space="preserve">                                                                            №</w:t>
      </w:r>
      <w:r>
        <w:rPr>
          <w:b/>
          <w:bCs/>
          <w:sz w:val="28"/>
          <w:szCs w:val="28"/>
        </w:rPr>
        <w:t xml:space="preserve"> 328-р</w:t>
      </w:r>
      <w:r w:rsidR="00A962F2">
        <w:rPr>
          <w:b/>
          <w:bCs/>
          <w:sz w:val="28"/>
          <w:szCs w:val="28"/>
        </w:rPr>
        <w:t xml:space="preserve">       </w:t>
      </w:r>
    </w:p>
    <w:p w:rsidR="00A962F2" w:rsidRDefault="00A962F2">
      <w:pPr>
        <w:rPr>
          <w:sz w:val="28"/>
        </w:rPr>
      </w:pPr>
    </w:p>
    <w:p w:rsidR="00A962F2" w:rsidRDefault="00A962F2">
      <w:pPr>
        <w:rPr>
          <w:sz w:val="28"/>
        </w:rPr>
      </w:pPr>
    </w:p>
    <w:p w:rsidR="00A962F2" w:rsidRDefault="00A962F2">
      <w:pPr>
        <w:ind w:firstLine="9"/>
        <w:jc w:val="both"/>
        <w:rPr>
          <w:sz w:val="28"/>
          <w:szCs w:val="28"/>
        </w:rPr>
      </w:pPr>
      <w:r>
        <w:rPr>
          <w:sz w:val="28"/>
        </w:rPr>
        <w:t xml:space="preserve">Про затвердження паспорта міської програми </w:t>
      </w:r>
      <w:r>
        <w:rPr>
          <w:sz w:val="28"/>
          <w:szCs w:val="28"/>
        </w:rPr>
        <w:t>«</w:t>
      </w:r>
      <w:proofErr w:type="spellStart"/>
      <w:r>
        <w:rPr>
          <w:bCs/>
          <w:iCs/>
          <w:sz w:val="28"/>
          <w:szCs w:val="28"/>
          <w:lang w:val="ru-RU"/>
        </w:rPr>
        <w:t>Підвищення</w:t>
      </w:r>
      <w:proofErr w:type="spellEnd"/>
      <w:r>
        <w:rPr>
          <w:bCs/>
          <w:iCs/>
          <w:sz w:val="28"/>
          <w:szCs w:val="28"/>
          <w:lang w:val="ru-RU"/>
        </w:rPr>
        <w:t xml:space="preserve"> </w:t>
      </w:r>
      <w:proofErr w:type="spellStart"/>
      <w:r>
        <w:rPr>
          <w:bCs/>
          <w:iCs/>
          <w:sz w:val="28"/>
          <w:szCs w:val="28"/>
          <w:lang w:val="ru-RU"/>
        </w:rPr>
        <w:t>рівня</w:t>
      </w:r>
      <w:proofErr w:type="spellEnd"/>
      <w:r>
        <w:rPr>
          <w:bCs/>
          <w:iCs/>
          <w:sz w:val="28"/>
          <w:szCs w:val="28"/>
          <w:lang w:val="ru-RU"/>
        </w:rPr>
        <w:t xml:space="preserve"> </w:t>
      </w:r>
      <w:proofErr w:type="spellStart"/>
      <w:r>
        <w:rPr>
          <w:bCs/>
          <w:iCs/>
          <w:sz w:val="28"/>
          <w:szCs w:val="28"/>
          <w:lang w:val="ru-RU"/>
        </w:rPr>
        <w:t>обслуговування</w:t>
      </w:r>
      <w:proofErr w:type="spellEnd"/>
      <w:r>
        <w:rPr>
          <w:bCs/>
          <w:iCs/>
          <w:sz w:val="28"/>
          <w:szCs w:val="28"/>
          <w:lang w:val="ru-RU"/>
        </w:rPr>
        <w:t xml:space="preserve"> </w:t>
      </w:r>
      <w:proofErr w:type="spellStart"/>
      <w:r>
        <w:rPr>
          <w:bCs/>
          <w:iCs/>
          <w:sz w:val="28"/>
          <w:szCs w:val="28"/>
          <w:lang w:val="ru-RU"/>
        </w:rPr>
        <w:t>платників</w:t>
      </w:r>
      <w:proofErr w:type="spellEnd"/>
      <w:r>
        <w:rPr>
          <w:bCs/>
          <w:iCs/>
          <w:sz w:val="28"/>
          <w:szCs w:val="28"/>
          <w:lang w:val="ru-RU"/>
        </w:rPr>
        <w:t xml:space="preserve"> </w:t>
      </w:r>
      <w:proofErr w:type="spellStart"/>
      <w:r>
        <w:rPr>
          <w:bCs/>
          <w:iCs/>
          <w:sz w:val="28"/>
          <w:szCs w:val="28"/>
          <w:lang w:val="ru-RU"/>
        </w:rPr>
        <w:t>податків</w:t>
      </w:r>
      <w:proofErr w:type="spellEnd"/>
      <w:r>
        <w:rPr>
          <w:bCs/>
          <w:iCs/>
          <w:sz w:val="28"/>
          <w:szCs w:val="28"/>
          <w:lang w:val="ru-RU"/>
        </w:rPr>
        <w:t xml:space="preserve"> у м. </w:t>
      </w:r>
      <w:proofErr w:type="spellStart"/>
      <w:r>
        <w:rPr>
          <w:bCs/>
          <w:iCs/>
          <w:sz w:val="28"/>
          <w:szCs w:val="28"/>
          <w:lang w:val="ru-RU"/>
        </w:rPr>
        <w:t>Мелітополі</w:t>
      </w:r>
      <w:proofErr w:type="spellEnd"/>
      <w:r>
        <w:rPr>
          <w:sz w:val="28"/>
          <w:szCs w:val="28"/>
        </w:rPr>
        <w:t>»</w:t>
      </w:r>
    </w:p>
    <w:p w:rsidR="00A962F2" w:rsidRDefault="00A962F2">
      <w:pPr>
        <w:ind w:firstLine="9"/>
        <w:jc w:val="both"/>
        <w:rPr>
          <w:sz w:val="28"/>
          <w:szCs w:val="28"/>
        </w:rPr>
      </w:pPr>
    </w:p>
    <w:p w:rsidR="00A962F2" w:rsidRDefault="00A962F2">
      <w:pPr>
        <w:jc w:val="both"/>
        <w:rPr>
          <w:color w:val="000000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>
        <w:rPr>
          <w:sz w:val="28"/>
          <w:szCs w:val="28"/>
        </w:rPr>
        <w:t>Відповідно до ст. 91 Бюджетного кодексу України,  Закону України «Про місцеве самоврядування в Україні», наказу Міністерства фінансів України від 29.12.2002 № 1098 «</w:t>
      </w:r>
      <w:r>
        <w:rPr>
          <w:color w:val="000000"/>
          <w:sz w:val="28"/>
          <w:szCs w:val="28"/>
        </w:rPr>
        <w:t>Про паспорти бюджетних програм» та на виконання розпорядження міського голови від 29.12.2016 № 883-р «Про затвердження форми паспортів і звітів бюджетних та міських програм»</w:t>
      </w:r>
      <w:r>
        <w:rPr>
          <w:color w:val="000000"/>
          <w:sz w:val="28"/>
          <w:szCs w:val="28"/>
          <w:shd w:val="clear" w:color="auto" w:fill="FF3333"/>
        </w:rPr>
        <w:t xml:space="preserve"> </w:t>
      </w:r>
      <w:r>
        <w:rPr>
          <w:color w:val="000000"/>
          <w:sz w:val="28"/>
          <w:szCs w:val="28"/>
        </w:rPr>
        <w:t xml:space="preserve">  </w:t>
      </w:r>
    </w:p>
    <w:p w:rsidR="00A962F2" w:rsidRDefault="00A962F2">
      <w:pPr>
        <w:jc w:val="both"/>
      </w:pPr>
    </w:p>
    <w:p w:rsidR="00A962F2" w:rsidRDefault="00A962F2">
      <w:pPr>
        <w:jc w:val="both"/>
        <w:rPr>
          <w:color w:val="000000"/>
          <w:sz w:val="28"/>
          <w:szCs w:val="28"/>
          <w:shd w:val="clear" w:color="auto" w:fill="FF3333"/>
        </w:rPr>
      </w:pPr>
      <w:r w:rsidRPr="00AD32CA">
        <w:rPr>
          <w:color w:val="000000"/>
          <w:sz w:val="28"/>
          <w:szCs w:val="28"/>
        </w:rPr>
        <w:t>ЗОБОВ'ЯЗУЮ:</w:t>
      </w:r>
    </w:p>
    <w:p w:rsidR="00A962F2" w:rsidRDefault="00A962F2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</w:p>
    <w:p w:rsidR="00A962F2" w:rsidRPr="00AD32CA" w:rsidRDefault="00A962F2">
      <w:pPr>
        <w:pStyle w:val="Default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1. Затвердити паспорт міської програми «</w:t>
      </w:r>
      <w:r>
        <w:rPr>
          <w:bCs/>
          <w:iCs/>
          <w:sz w:val="28"/>
          <w:szCs w:val="28"/>
          <w:lang w:val="uk-UA"/>
        </w:rPr>
        <w:t>Підвищення рівня обслуговування платників податків у м. Мелітополі</w:t>
      </w:r>
      <w:r>
        <w:rPr>
          <w:sz w:val="28"/>
          <w:szCs w:val="28"/>
          <w:lang w:val="uk-UA"/>
        </w:rPr>
        <w:t>»</w:t>
      </w:r>
      <w:r>
        <w:rPr>
          <w:sz w:val="28"/>
          <w:lang w:val="uk-UA"/>
        </w:rPr>
        <w:t xml:space="preserve">, </w:t>
      </w:r>
      <w:r>
        <w:rPr>
          <w:bCs/>
          <w:sz w:val="28"/>
          <w:szCs w:val="28"/>
          <w:lang w:val="uk-UA"/>
        </w:rPr>
        <w:t xml:space="preserve">затвердженої рішенням 40 </w:t>
      </w:r>
      <w:r>
        <w:rPr>
          <w:sz w:val="28"/>
          <w:szCs w:val="28"/>
          <w:lang w:val="uk-UA"/>
        </w:rPr>
        <w:t xml:space="preserve">сесії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 xml:space="preserve"> скликання від 07.06.2018 №4/8 «Про затвердження міської програми «</w:t>
      </w:r>
      <w:r>
        <w:rPr>
          <w:bCs/>
          <w:iCs/>
          <w:sz w:val="28"/>
          <w:szCs w:val="28"/>
          <w:lang w:val="uk-UA"/>
        </w:rPr>
        <w:t>Підвищення рівня обслуговування платників податків у м. Мелітополі</w:t>
      </w:r>
      <w:r>
        <w:rPr>
          <w:sz w:val="28"/>
          <w:szCs w:val="28"/>
          <w:lang w:val="uk-UA"/>
        </w:rPr>
        <w:t xml:space="preserve">», </w:t>
      </w:r>
      <w:r>
        <w:rPr>
          <w:bCs/>
          <w:color w:val="00000A"/>
          <w:sz w:val="28"/>
          <w:szCs w:val="28"/>
          <w:lang w:val="uk-UA"/>
        </w:rPr>
        <w:t xml:space="preserve">рішенням 41 сесії Мелітопольської міської ради Запорізької області VIІ скликання від 25.06.2018 № 3/5 </w:t>
      </w:r>
      <w:r>
        <w:rPr>
          <w:bCs/>
          <w:color w:val="00000A"/>
          <w:sz w:val="28"/>
          <w:szCs w:val="28"/>
          <w:lang w:val="uk-UA" w:eastAsia="ru-RU"/>
        </w:rPr>
        <w:t>“Про</w:t>
      </w:r>
      <w:r>
        <w:rPr>
          <w:bCs/>
          <w:sz w:val="28"/>
          <w:szCs w:val="28"/>
          <w:lang w:val="uk-UA" w:eastAsia="ru-RU"/>
        </w:rPr>
        <w:t xml:space="preserve"> внесення змін до рішення 40 сесії Мелітопольської міської ради </w:t>
      </w:r>
      <w:r>
        <w:rPr>
          <w:bCs/>
          <w:color w:val="00000A"/>
          <w:sz w:val="28"/>
          <w:szCs w:val="28"/>
          <w:lang w:val="uk-UA"/>
        </w:rPr>
        <w:t xml:space="preserve">VIІ скликання від 07.06.2018 № 4/8 </w:t>
      </w:r>
      <w:r>
        <w:rPr>
          <w:bCs/>
          <w:sz w:val="28"/>
          <w:szCs w:val="28"/>
          <w:lang w:val="uk-UA" w:eastAsia="ru-RU"/>
        </w:rPr>
        <w:t>“</w:t>
      </w:r>
      <w:r>
        <w:rPr>
          <w:bCs/>
          <w:color w:val="00000A"/>
          <w:sz w:val="28"/>
          <w:szCs w:val="28"/>
          <w:lang w:val="uk-UA"/>
        </w:rPr>
        <w:t xml:space="preserve">Про затвердження міської програми </w:t>
      </w:r>
      <w:r>
        <w:rPr>
          <w:bCs/>
          <w:sz w:val="28"/>
          <w:szCs w:val="28"/>
          <w:lang w:val="uk-UA" w:eastAsia="ru-RU"/>
        </w:rPr>
        <w:t>“</w:t>
      </w:r>
      <w:r>
        <w:rPr>
          <w:bCs/>
          <w:color w:val="00000A"/>
          <w:sz w:val="28"/>
          <w:szCs w:val="28"/>
          <w:lang w:val="uk-UA"/>
        </w:rPr>
        <w:t>Підвищення рівня обслуговування платників податків у м. Мелітополі</w:t>
      </w:r>
      <w:r w:rsidRPr="00AD32CA">
        <w:rPr>
          <w:bCs/>
          <w:sz w:val="28"/>
          <w:szCs w:val="28"/>
          <w:lang w:val="uk-UA" w:eastAsia="ru-RU"/>
        </w:rPr>
        <w:t>“,</w:t>
      </w:r>
      <w:r w:rsidRPr="00AD32CA">
        <w:rPr>
          <w:bCs/>
          <w:sz w:val="28"/>
          <w:szCs w:val="28"/>
          <w:shd w:val="clear" w:color="auto" w:fill="FF3333"/>
          <w:lang w:val="uk-UA"/>
        </w:rPr>
        <w:t xml:space="preserve"> </w:t>
      </w:r>
      <w:r w:rsidRPr="00AD32CA">
        <w:rPr>
          <w:bCs/>
          <w:sz w:val="28"/>
          <w:szCs w:val="28"/>
          <w:lang w:val="uk-UA"/>
        </w:rPr>
        <w:t>(додається).</w:t>
      </w:r>
    </w:p>
    <w:p w:rsidR="00A962F2" w:rsidRDefault="00A962F2">
      <w:pPr>
        <w:jc w:val="both"/>
      </w:pPr>
    </w:p>
    <w:p w:rsidR="00A962F2" w:rsidRDefault="00A962F2">
      <w:pPr>
        <w:jc w:val="both"/>
        <w:rPr>
          <w:sz w:val="28"/>
          <w:shd w:val="clear" w:color="auto" w:fill="FF3333"/>
        </w:rPr>
      </w:pPr>
      <w:r>
        <w:rPr>
          <w:bCs/>
          <w:sz w:val="28"/>
          <w:szCs w:val="28"/>
        </w:rPr>
        <w:tab/>
        <w:t>2</w:t>
      </w:r>
      <w:r>
        <w:rPr>
          <w:sz w:val="28"/>
        </w:rPr>
        <w:t xml:space="preserve">. Контроль за виконанням цього розпорядження покласти на першого заступника міського голови з питань діяльності виконавчих органів ради </w:t>
      </w:r>
      <w:r w:rsidRPr="00AD32CA">
        <w:rPr>
          <w:sz w:val="28"/>
        </w:rPr>
        <w:t>Рудакову  І.</w:t>
      </w:r>
    </w:p>
    <w:p w:rsidR="00A962F2" w:rsidRDefault="00A962F2">
      <w:pPr>
        <w:rPr>
          <w:sz w:val="28"/>
        </w:rPr>
      </w:pPr>
    </w:p>
    <w:p w:rsidR="00A962F2" w:rsidRDefault="00A962F2">
      <w:pPr>
        <w:rPr>
          <w:sz w:val="28"/>
        </w:rPr>
      </w:pPr>
    </w:p>
    <w:p w:rsidR="00A962F2" w:rsidRDefault="00A962F2">
      <w:pPr>
        <w:rPr>
          <w:sz w:val="28"/>
          <w:szCs w:val="28"/>
        </w:rPr>
      </w:pPr>
    </w:p>
    <w:p w:rsidR="00A962F2" w:rsidRPr="00AC270C" w:rsidRDefault="00A962F2" w:rsidP="00AC270C">
      <w:pPr>
        <w:rPr>
          <w:sz w:val="28"/>
          <w:szCs w:val="28"/>
        </w:rPr>
      </w:pPr>
      <w:r>
        <w:rPr>
          <w:sz w:val="28"/>
          <w:szCs w:val="28"/>
        </w:rPr>
        <w:t>Мелітопольський 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С. МІНЬКО</w:t>
      </w:r>
    </w:p>
    <w:p w:rsidR="00AC270C" w:rsidRDefault="00AC270C">
      <w:pPr>
        <w:sectPr w:rsidR="00AC270C" w:rsidSect="00A17106">
          <w:pgSz w:w="11906" w:h="16838"/>
          <w:pgMar w:top="1134" w:right="567" w:bottom="1134" w:left="1701" w:header="0" w:footer="0" w:gutter="0"/>
          <w:cols w:space="720"/>
          <w:formProt w:val="0"/>
          <w:docGrid w:linePitch="360" w:charSpace="-6145"/>
        </w:sectPr>
      </w:pPr>
    </w:p>
    <w:p w:rsidR="00AC270C" w:rsidRDefault="00AC270C" w:rsidP="00AC270C">
      <w:pPr>
        <w:ind w:left="8540"/>
      </w:pPr>
    </w:p>
    <w:p w:rsidR="00AC270C" w:rsidRDefault="00AC270C" w:rsidP="00AC270C">
      <w:pPr>
        <w:rPr>
          <w:rFonts w:cs="Times New Roma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393"/>
        <w:gridCol w:w="7393"/>
      </w:tblGrid>
      <w:tr w:rsidR="00AC270C" w:rsidTr="00C33E2E">
        <w:tc>
          <w:tcPr>
            <w:tcW w:w="7393" w:type="dxa"/>
            <w:shd w:val="clear" w:color="auto" w:fill="auto"/>
          </w:tcPr>
          <w:p w:rsidR="00AC270C" w:rsidRDefault="00AC270C" w:rsidP="00C33E2E">
            <w:pPr>
              <w:ind w:left="54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                                         </w:t>
            </w:r>
          </w:p>
          <w:p w:rsidR="00AC270C" w:rsidRDefault="00AC270C" w:rsidP="00C33E2E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7393" w:type="dxa"/>
            <w:shd w:val="clear" w:color="auto" w:fill="auto"/>
          </w:tcPr>
          <w:p w:rsidR="00AC270C" w:rsidRDefault="00AC270C" w:rsidP="00C33E2E">
            <w:pPr>
              <w:ind w:left="2687"/>
              <w:rPr>
                <w:rFonts w:cs="Times New Roman"/>
                <w:szCs w:val="28"/>
                <w:shd w:val="clear" w:color="auto" w:fill="FF3333"/>
              </w:rPr>
            </w:pPr>
            <w:r>
              <w:rPr>
                <w:rFonts w:cs="Times New Roman"/>
                <w:szCs w:val="28"/>
              </w:rPr>
              <w:t>ЗАТВЕРДЖЕНО:</w:t>
            </w:r>
          </w:p>
          <w:p w:rsidR="00AC270C" w:rsidRDefault="00AC270C" w:rsidP="00C33E2E">
            <w:pPr>
              <w:ind w:left="2687"/>
              <w:rPr>
                <w:rFonts w:cs="Times New Roman"/>
                <w:szCs w:val="28"/>
                <w:shd w:val="clear" w:color="auto" w:fill="FF3333"/>
              </w:rPr>
            </w:pPr>
          </w:p>
          <w:p w:rsidR="00AC270C" w:rsidRDefault="00AC270C" w:rsidP="00C33E2E">
            <w:pPr>
              <w:ind w:left="2687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Розпорядження  міського голови</w:t>
            </w:r>
          </w:p>
          <w:p w:rsidR="00AC270C" w:rsidRDefault="00AC270C" w:rsidP="00C33E2E">
            <w:pPr>
              <w:ind w:left="2687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від</w:t>
            </w:r>
            <w:r>
              <w:rPr>
                <w:rFonts w:cs="Times New Roman"/>
                <w:b/>
                <w:szCs w:val="28"/>
              </w:rPr>
              <w:t xml:space="preserve"> </w:t>
            </w:r>
            <w:r w:rsidRPr="00D95AD7">
              <w:rPr>
                <w:rFonts w:cs="Times New Roman"/>
                <w:szCs w:val="28"/>
              </w:rPr>
              <w:t>03.07.2018</w:t>
            </w:r>
            <w:r>
              <w:rPr>
                <w:rFonts w:cs="Times New Roman"/>
                <w:b/>
                <w:szCs w:val="28"/>
              </w:rPr>
              <w:t xml:space="preserve">  </w:t>
            </w:r>
            <w:r>
              <w:rPr>
                <w:rFonts w:cs="Times New Roman"/>
                <w:szCs w:val="28"/>
              </w:rPr>
              <w:t>№</w:t>
            </w:r>
            <w:r>
              <w:rPr>
                <w:rFonts w:cs="Times New Roman"/>
                <w:b/>
                <w:szCs w:val="28"/>
              </w:rPr>
              <w:t xml:space="preserve"> </w:t>
            </w:r>
            <w:r w:rsidRPr="00D95AD7">
              <w:rPr>
                <w:rFonts w:cs="Times New Roman"/>
                <w:szCs w:val="28"/>
              </w:rPr>
              <w:t>328-р</w:t>
            </w:r>
          </w:p>
          <w:p w:rsidR="00AC270C" w:rsidRDefault="00AC270C" w:rsidP="00C33E2E">
            <w:pPr>
              <w:rPr>
                <w:rFonts w:cs="Times New Roman"/>
                <w:szCs w:val="28"/>
              </w:rPr>
            </w:pPr>
          </w:p>
        </w:tc>
      </w:tr>
    </w:tbl>
    <w:p w:rsidR="00AC270C" w:rsidRDefault="00AC270C" w:rsidP="00AC270C">
      <w:pPr>
        <w:ind w:left="8540"/>
      </w:pPr>
    </w:p>
    <w:p w:rsidR="00AC270C" w:rsidRDefault="00AC270C" w:rsidP="00AC270C">
      <w:pPr>
        <w:jc w:val="center"/>
        <w:rPr>
          <w:rFonts w:cs="Times New Roman"/>
          <w:b/>
          <w:sz w:val="20"/>
          <w:szCs w:val="28"/>
        </w:rPr>
      </w:pPr>
    </w:p>
    <w:p w:rsidR="00AC270C" w:rsidRDefault="00AC270C" w:rsidP="00AC270C"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ПАСПОРТ</w:t>
      </w:r>
    </w:p>
    <w:p w:rsidR="00AC270C" w:rsidRDefault="00AC270C" w:rsidP="00AC270C">
      <w:pPr>
        <w:jc w:val="center"/>
        <w:rPr>
          <w:rFonts w:cs="Times New Roman"/>
          <w:szCs w:val="28"/>
        </w:rPr>
      </w:pPr>
      <w:r>
        <w:rPr>
          <w:rFonts w:cs="Times New Roman"/>
          <w:b/>
          <w:szCs w:val="28"/>
        </w:rPr>
        <w:t xml:space="preserve">міської програми на  </w:t>
      </w:r>
      <w:r>
        <w:rPr>
          <w:rFonts w:cs="Times New Roman"/>
          <w:b/>
          <w:szCs w:val="28"/>
          <w:u w:val="single"/>
        </w:rPr>
        <w:t xml:space="preserve">2018 </w:t>
      </w:r>
      <w:r>
        <w:rPr>
          <w:rFonts w:cs="Times New Roman"/>
          <w:b/>
          <w:szCs w:val="28"/>
        </w:rPr>
        <w:t xml:space="preserve"> рік </w:t>
      </w:r>
    </w:p>
    <w:p w:rsidR="00AC270C" w:rsidRDefault="00AC270C" w:rsidP="00AC270C">
      <w:pPr>
        <w:jc w:val="center"/>
        <w:rPr>
          <w:rFonts w:cs="Times New Roman"/>
          <w:szCs w:val="28"/>
        </w:rPr>
      </w:pPr>
    </w:p>
    <w:p w:rsidR="00AC270C" w:rsidRDefault="00AC270C" w:rsidP="00AC270C">
      <w:pPr>
        <w:jc w:val="center"/>
        <w:rPr>
          <w:rFonts w:cs="Times New Roman"/>
          <w:szCs w:val="28"/>
        </w:rPr>
      </w:pPr>
    </w:p>
    <w:p w:rsidR="00AC270C" w:rsidRDefault="00AC270C" w:rsidP="00AC270C">
      <w:pPr>
        <w:ind w:firstLine="362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    </w:t>
      </w:r>
      <w:r>
        <w:rPr>
          <w:rFonts w:cs="Times New Roman"/>
          <w:szCs w:val="28"/>
          <w:u w:val="single"/>
        </w:rPr>
        <w:t>37</w:t>
      </w:r>
      <w:r>
        <w:rPr>
          <w:rFonts w:cs="Times New Roman"/>
          <w:szCs w:val="28"/>
        </w:rPr>
        <w:t xml:space="preserve">             </w:t>
      </w:r>
      <w:r>
        <w:rPr>
          <w:rFonts w:cs="Times New Roman"/>
          <w:bCs/>
          <w:szCs w:val="28"/>
          <w:u w:val="single"/>
        </w:rPr>
        <w:t>Фінансове управління Мелітопольської міської ради Запорізької області</w:t>
      </w:r>
      <w:r>
        <w:rPr>
          <w:rFonts w:cs="Times New Roman"/>
          <w:bCs/>
          <w:szCs w:val="28"/>
        </w:rPr>
        <w:t xml:space="preserve"> </w:t>
      </w:r>
      <w:r>
        <w:rPr>
          <w:rFonts w:cs="Times New Roman"/>
          <w:szCs w:val="28"/>
        </w:rPr>
        <w:br/>
        <w:t xml:space="preserve">      </w:t>
      </w:r>
      <w:r>
        <w:rPr>
          <w:rFonts w:cs="Times New Roman"/>
          <w:sz w:val="20"/>
        </w:rPr>
        <w:t xml:space="preserve">         (КПКВК МБ)                             (найменування головного розпорядника)</w:t>
      </w:r>
      <w:r>
        <w:rPr>
          <w:rFonts w:cs="Times New Roman"/>
          <w:szCs w:val="28"/>
        </w:rPr>
        <w:t xml:space="preserve"> </w:t>
      </w:r>
    </w:p>
    <w:p w:rsidR="00AC270C" w:rsidRDefault="00AC270C" w:rsidP="00AC270C">
      <w:pPr>
        <w:spacing w:before="120"/>
        <w:ind w:firstLine="363"/>
        <w:rPr>
          <w:rFonts w:cs="Times New Roman"/>
          <w:bCs/>
          <w:szCs w:val="28"/>
        </w:rPr>
      </w:pPr>
      <w:r>
        <w:rPr>
          <w:rFonts w:cs="Times New Roman"/>
          <w:szCs w:val="28"/>
        </w:rPr>
        <w:t xml:space="preserve">2.     </w:t>
      </w:r>
      <w:r>
        <w:rPr>
          <w:rFonts w:cs="Times New Roman"/>
          <w:szCs w:val="28"/>
          <w:u w:val="single"/>
        </w:rPr>
        <w:t xml:space="preserve">37    </w:t>
      </w:r>
      <w:r>
        <w:rPr>
          <w:rFonts w:cs="Times New Roman"/>
          <w:sz w:val="20"/>
          <w:szCs w:val="28"/>
        </w:rPr>
        <w:t xml:space="preserve">              </w:t>
      </w:r>
      <w:r>
        <w:rPr>
          <w:rFonts w:cs="Times New Roman"/>
          <w:bCs/>
          <w:szCs w:val="28"/>
          <w:u w:val="single"/>
          <w:lang w:val="ru-RU"/>
        </w:rPr>
        <w:t xml:space="preserve">Головне  </w:t>
      </w:r>
      <w:proofErr w:type="spellStart"/>
      <w:r>
        <w:rPr>
          <w:rFonts w:cs="Times New Roman"/>
          <w:bCs/>
          <w:szCs w:val="28"/>
          <w:u w:val="single"/>
          <w:lang w:val="ru-RU"/>
        </w:rPr>
        <w:t>управління</w:t>
      </w:r>
      <w:proofErr w:type="spellEnd"/>
      <w:r>
        <w:rPr>
          <w:rFonts w:cs="Times New Roman"/>
          <w:bCs/>
          <w:szCs w:val="28"/>
          <w:u w:val="single"/>
          <w:lang w:val="ru-RU"/>
        </w:rPr>
        <w:t xml:space="preserve">  ДФС у </w:t>
      </w:r>
      <w:proofErr w:type="spellStart"/>
      <w:r>
        <w:rPr>
          <w:rFonts w:cs="Times New Roman"/>
          <w:bCs/>
          <w:szCs w:val="28"/>
          <w:u w:val="single"/>
          <w:lang w:val="ru-RU"/>
        </w:rPr>
        <w:t>Запорізькій</w:t>
      </w:r>
      <w:proofErr w:type="spellEnd"/>
      <w:r>
        <w:rPr>
          <w:rFonts w:cs="Times New Roman"/>
          <w:bCs/>
          <w:szCs w:val="28"/>
          <w:u w:val="single"/>
          <w:lang w:val="ru-RU"/>
        </w:rPr>
        <w:t xml:space="preserve"> </w:t>
      </w:r>
      <w:proofErr w:type="spellStart"/>
      <w:r>
        <w:rPr>
          <w:rFonts w:cs="Times New Roman"/>
          <w:bCs/>
          <w:szCs w:val="28"/>
          <w:u w:val="single"/>
          <w:lang w:val="ru-RU"/>
        </w:rPr>
        <w:t>області</w:t>
      </w:r>
      <w:proofErr w:type="spellEnd"/>
    </w:p>
    <w:p w:rsidR="00AC270C" w:rsidRDefault="00AC270C" w:rsidP="00AC270C">
      <w:pPr>
        <w:spacing w:before="120"/>
        <w:rPr>
          <w:rFonts w:cs="Times New Roman"/>
          <w:szCs w:val="28"/>
        </w:rPr>
      </w:pPr>
      <w:r>
        <w:rPr>
          <w:rFonts w:cs="Times New Roman"/>
          <w:bCs/>
          <w:szCs w:val="28"/>
        </w:rPr>
        <w:t xml:space="preserve">            </w:t>
      </w:r>
      <w:r>
        <w:rPr>
          <w:rFonts w:cs="Times New Roman"/>
          <w:bCs/>
          <w:sz w:val="20"/>
          <w:szCs w:val="28"/>
        </w:rPr>
        <w:t>(КПКВК МБ)</w:t>
      </w:r>
      <w:r>
        <w:rPr>
          <w:rFonts w:cs="Times New Roman"/>
          <w:bCs/>
          <w:szCs w:val="28"/>
        </w:rPr>
        <w:t xml:space="preserve">                  </w:t>
      </w:r>
      <w:r>
        <w:rPr>
          <w:rFonts w:cs="Times New Roman"/>
          <w:szCs w:val="28"/>
        </w:rPr>
        <w:t xml:space="preserve">      </w:t>
      </w:r>
      <w:r>
        <w:rPr>
          <w:rFonts w:cs="Times New Roman"/>
          <w:sz w:val="20"/>
        </w:rPr>
        <w:t xml:space="preserve">                                     (найменування відповідального виконавця)</w:t>
      </w:r>
      <w:r>
        <w:rPr>
          <w:rFonts w:cs="Times New Roman"/>
          <w:szCs w:val="28"/>
        </w:rPr>
        <w:t xml:space="preserve"> </w:t>
      </w:r>
    </w:p>
    <w:p w:rsidR="00AC270C" w:rsidRDefault="00AC270C" w:rsidP="00AC270C">
      <w:pPr>
        <w:spacing w:before="120"/>
        <w:ind w:firstLine="363"/>
        <w:rPr>
          <w:rFonts w:cs="Times New Roman"/>
          <w:sz w:val="20"/>
        </w:rPr>
      </w:pPr>
      <w:r>
        <w:rPr>
          <w:rFonts w:cs="Times New Roman"/>
          <w:szCs w:val="28"/>
        </w:rPr>
        <w:t xml:space="preserve">3.    </w:t>
      </w:r>
      <w:r>
        <w:rPr>
          <w:rFonts w:cs="Times New Roman"/>
          <w:szCs w:val="28"/>
          <w:u w:val="single"/>
        </w:rPr>
        <w:t xml:space="preserve"> 3719800</w:t>
      </w:r>
      <w:r>
        <w:rPr>
          <w:rFonts w:cs="Times New Roman"/>
          <w:szCs w:val="28"/>
        </w:rPr>
        <w:t xml:space="preserve">    </w:t>
      </w:r>
      <w:r>
        <w:rPr>
          <w:rFonts w:cs="Times New Roman"/>
          <w:szCs w:val="28"/>
          <w:u w:val="single"/>
        </w:rPr>
        <w:t xml:space="preserve"> 0180</w:t>
      </w:r>
      <w:r>
        <w:rPr>
          <w:rFonts w:cs="Times New Roman"/>
          <w:szCs w:val="28"/>
        </w:rPr>
        <w:t xml:space="preserve">     </w:t>
      </w:r>
      <w:r>
        <w:rPr>
          <w:rFonts w:cs="Times New Roman"/>
          <w:szCs w:val="28"/>
          <w:u w:val="single"/>
        </w:rPr>
        <w:t xml:space="preserve">  “Підвищення рівня обслуговування платників податків у м. Мелітополі”</w:t>
      </w:r>
    </w:p>
    <w:p w:rsidR="00AC270C" w:rsidRDefault="00AC270C" w:rsidP="00AC270C">
      <w:pPr>
        <w:spacing w:before="120"/>
        <w:ind w:firstLine="363"/>
        <w:rPr>
          <w:rFonts w:cs="Times New Roman"/>
          <w:szCs w:val="28"/>
        </w:rPr>
      </w:pPr>
      <w:r>
        <w:rPr>
          <w:rFonts w:cs="Times New Roman"/>
          <w:sz w:val="20"/>
        </w:rPr>
        <w:t xml:space="preserve">       (КПКВК МБ)      (КФКВК)</w:t>
      </w:r>
      <w:r>
        <w:rPr>
          <w:rFonts w:cs="Times New Roman"/>
          <w:sz w:val="20"/>
          <w:vertAlign w:val="superscript"/>
        </w:rPr>
        <w:t xml:space="preserve">1       </w:t>
      </w:r>
      <w:r>
        <w:rPr>
          <w:rFonts w:cs="Times New Roman"/>
          <w:sz w:val="36"/>
          <w:szCs w:val="36"/>
          <w:vertAlign w:val="superscript"/>
        </w:rPr>
        <w:t xml:space="preserve"> </w:t>
      </w:r>
      <w:r>
        <w:rPr>
          <w:rFonts w:cs="Times New Roman"/>
          <w:szCs w:val="28"/>
        </w:rPr>
        <w:br/>
        <w:t xml:space="preserve"> </w:t>
      </w:r>
    </w:p>
    <w:p w:rsidR="00AC270C" w:rsidRDefault="00AC270C" w:rsidP="00AC270C">
      <w:pPr>
        <w:spacing w:after="120"/>
        <w:ind w:left="36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Обсяг бюджетних призначень/бюджетних асигнувань – 150,00 тис. гривень, у тому числі загального фонду </w:t>
      </w:r>
      <w:r>
        <w:rPr>
          <w:rFonts w:cs="Times New Roman"/>
          <w:szCs w:val="28"/>
          <w:lang w:val="ru-RU"/>
        </w:rPr>
        <w:t>–</w:t>
      </w:r>
      <w:r>
        <w:rPr>
          <w:rFonts w:cs="Times New Roman"/>
          <w:szCs w:val="28"/>
        </w:rPr>
        <w:t xml:space="preserve"> 150,00 тис. гривень.</w:t>
      </w:r>
    </w:p>
    <w:p w:rsidR="00AC270C" w:rsidRDefault="00AC270C" w:rsidP="00AC270C">
      <w:pPr>
        <w:spacing w:after="120"/>
        <w:ind w:firstLine="363"/>
        <w:jc w:val="both"/>
        <w:rPr>
          <w:szCs w:val="28"/>
          <w:shd w:val="clear" w:color="auto" w:fill="FF3333"/>
        </w:rPr>
      </w:pPr>
      <w:r>
        <w:rPr>
          <w:rFonts w:cs="Times New Roman"/>
          <w:szCs w:val="28"/>
        </w:rPr>
        <w:t>5. Підстави для виконання міської програми:</w:t>
      </w:r>
    </w:p>
    <w:p w:rsidR="00AC270C" w:rsidRDefault="00AC270C" w:rsidP="00AC270C">
      <w:pPr>
        <w:pStyle w:val="Default"/>
        <w:contextualSpacing/>
        <w:jc w:val="both"/>
        <w:rPr>
          <w:color w:val="auto"/>
          <w:sz w:val="28"/>
          <w:szCs w:val="28"/>
          <w:shd w:val="clear" w:color="auto" w:fill="FF3333"/>
        </w:rPr>
      </w:pPr>
      <w:r w:rsidRPr="007179DA">
        <w:rPr>
          <w:color w:val="auto"/>
          <w:sz w:val="28"/>
          <w:szCs w:val="28"/>
        </w:rPr>
        <w:tab/>
      </w:r>
      <w:proofErr w:type="spellStart"/>
      <w:r>
        <w:rPr>
          <w:color w:val="auto"/>
          <w:sz w:val="28"/>
          <w:szCs w:val="28"/>
        </w:rPr>
        <w:t>Бюджетний</w:t>
      </w:r>
      <w:proofErr w:type="spellEnd"/>
      <w:r>
        <w:rPr>
          <w:color w:val="auto"/>
          <w:sz w:val="28"/>
          <w:szCs w:val="28"/>
        </w:rPr>
        <w:t xml:space="preserve"> кодекс </w:t>
      </w:r>
      <w:proofErr w:type="spellStart"/>
      <w:r>
        <w:rPr>
          <w:color w:val="auto"/>
          <w:sz w:val="28"/>
          <w:szCs w:val="28"/>
        </w:rPr>
        <w:t>України</w:t>
      </w:r>
      <w:proofErr w:type="spellEnd"/>
      <w:r>
        <w:rPr>
          <w:color w:val="auto"/>
          <w:sz w:val="28"/>
          <w:szCs w:val="28"/>
        </w:rPr>
        <w:t>;</w:t>
      </w:r>
    </w:p>
    <w:p w:rsidR="00AC270C" w:rsidRDefault="00AC270C" w:rsidP="00AC270C">
      <w:pPr>
        <w:pStyle w:val="Default"/>
        <w:contextualSpacing/>
        <w:jc w:val="both"/>
        <w:rPr>
          <w:color w:val="auto"/>
          <w:sz w:val="28"/>
          <w:szCs w:val="28"/>
          <w:shd w:val="clear" w:color="auto" w:fill="FF3333"/>
        </w:rPr>
      </w:pPr>
      <w:r w:rsidRPr="007179DA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 xml:space="preserve">Закон </w:t>
      </w:r>
      <w:proofErr w:type="spellStart"/>
      <w:r>
        <w:rPr>
          <w:color w:val="auto"/>
          <w:sz w:val="28"/>
          <w:szCs w:val="28"/>
        </w:rPr>
        <w:t>України</w:t>
      </w:r>
      <w:proofErr w:type="spellEnd"/>
      <w:r>
        <w:rPr>
          <w:color w:val="auto"/>
          <w:sz w:val="28"/>
          <w:szCs w:val="28"/>
        </w:rPr>
        <w:t xml:space="preserve"> “Про </w:t>
      </w:r>
      <w:proofErr w:type="spellStart"/>
      <w:r>
        <w:rPr>
          <w:color w:val="auto"/>
          <w:sz w:val="28"/>
          <w:szCs w:val="28"/>
        </w:rPr>
        <w:t>місцеве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самоврядування</w:t>
      </w:r>
      <w:proofErr w:type="spellEnd"/>
      <w:r>
        <w:rPr>
          <w:color w:val="auto"/>
          <w:sz w:val="28"/>
          <w:szCs w:val="28"/>
        </w:rPr>
        <w:t xml:space="preserve"> в </w:t>
      </w:r>
      <w:proofErr w:type="spellStart"/>
      <w:r>
        <w:rPr>
          <w:color w:val="auto"/>
          <w:sz w:val="28"/>
          <w:szCs w:val="28"/>
        </w:rPr>
        <w:t>Україні</w:t>
      </w:r>
      <w:proofErr w:type="spellEnd"/>
      <w:r>
        <w:rPr>
          <w:color w:val="auto"/>
          <w:sz w:val="28"/>
          <w:szCs w:val="28"/>
        </w:rPr>
        <w:t>”;</w:t>
      </w:r>
    </w:p>
    <w:p w:rsidR="00AC270C" w:rsidRDefault="00AC270C" w:rsidP="00AC270C">
      <w:pPr>
        <w:pStyle w:val="Default"/>
        <w:contextualSpacing/>
        <w:jc w:val="both"/>
        <w:rPr>
          <w:rFonts w:eastAsia="Calibri"/>
          <w:bCs/>
          <w:color w:val="auto"/>
          <w:sz w:val="28"/>
          <w:szCs w:val="28"/>
          <w:shd w:val="clear" w:color="auto" w:fill="FF3333"/>
          <w:lang w:val="uk-UA"/>
        </w:rPr>
      </w:pPr>
      <w:r w:rsidRPr="007179DA">
        <w:rPr>
          <w:color w:val="auto"/>
          <w:sz w:val="28"/>
          <w:szCs w:val="28"/>
        </w:rPr>
        <w:tab/>
      </w:r>
      <w:proofErr w:type="spellStart"/>
      <w:r>
        <w:rPr>
          <w:color w:val="auto"/>
          <w:sz w:val="28"/>
          <w:szCs w:val="28"/>
        </w:rPr>
        <w:t>Податковий</w:t>
      </w:r>
      <w:proofErr w:type="spellEnd"/>
      <w:r>
        <w:rPr>
          <w:color w:val="auto"/>
          <w:sz w:val="28"/>
          <w:szCs w:val="28"/>
        </w:rPr>
        <w:t xml:space="preserve"> кодекс </w:t>
      </w:r>
      <w:proofErr w:type="spellStart"/>
      <w:r>
        <w:rPr>
          <w:color w:val="auto"/>
          <w:sz w:val="28"/>
          <w:szCs w:val="28"/>
        </w:rPr>
        <w:t>України</w:t>
      </w:r>
      <w:proofErr w:type="spellEnd"/>
      <w:r>
        <w:rPr>
          <w:color w:val="auto"/>
          <w:sz w:val="28"/>
          <w:szCs w:val="28"/>
        </w:rPr>
        <w:t>;</w:t>
      </w:r>
    </w:p>
    <w:p w:rsidR="00AC270C" w:rsidRDefault="00AC270C" w:rsidP="00AC270C">
      <w:pPr>
        <w:pStyle w:val="Default"/>
        <w:jc w:val="both"/>
      </w:pPr>
      <w:r w:rsidRPr="007179DA">
        <w:rPr>
          <w:rFonts w:eastAsia="Calibri"/>
          <w:bCs/>
          <w:color w:val="auto"/>
          <w:sz w:val="28"/>
          <w:szCs w:val="28"/>
          <w:lang w:val="uk-UA"/>
        </w:rPr>
        <w:tab/>
      </w:r>
      <w:r>
        <w:rPr>
          <w:rFonts w:eastAsia="Calibri"/>
          <w:bCs/>
          <w:color w:val="auto"/>
          <w:sz w:val="28"/>
          <w:szCs w:val="28"/>
          <w:lang w:val="uk-UA"/>
        </w:rPr>
        <w:t xml:space="preserve">рішення 40 сесії Мелітопольської міської ради Запорізької області VIІ скликання від 07.06.2018 № 4/8 </w:t>
      </w:r>
      <w:r>
        <w:rPr>
          <w:rFonts w:eastAsia="Calibri"/>
          <w:bCs/>
          <w:color w:val="auto"/>
          <w:sz w:val="28"/>
          <w:szCs w:val="28"/>
          <w:lang w:val="uk-UA" w:eastAsia="ru-RU"/>
        </w:rPr>
        <w:t>“Про</w:t>
      </w:r>
      <w:r>
        <w:rPr>
          <w:rFonts w:eastAsia="Calibri"/>
          <w:bCs/>
          <w:sz w:val="28"/>
          <w:szCs w:val="28"/>
          <w:lang w:val="uk-UA" w:eastAsia="ru-RU"/>
        </w:rPr>
        <w:t xml:space="preserve"> затвердження міської програми “</w:t>
      </w:r>
      <w:r>
        <w:rPr>
          <w:rFonts w:eastAsia="Calibri"/>
          <w:bCs/>
          <w:color w:val="auto"/>
          <w:sz w:val="28"/>
          <w:szCs w:val="28"/>
          <w:lang w:val="uk-UA"/>
        </w:rPr>
        <w:t xml:space="preserve">Підвищення рівня обслуговування платників податків у м. Мелітополі”, рішення 41 сесії Мелітопольської міської ради Запорізької області VIІ скликання від 25.06.2018 № 3/5 </w:t>
      </w:r>
      <w:r>
        <w:rPr>
          <w:rFonts w:eastAsia="Calibri"/>
          <w:bCs/>
          <w:color w:val="auto"/>
          <w:sz w:val="28"/>
          <w:szCs w:val="28"/>
          <w:lang w:val="uk-UA" w:eastAsia="ru-RU"/>
        </w:rPr>
        <w:t>“Про</w:t>
      </w:r>
      <w:r>
        <w:rPr>
          <w:rFonts w:eastAsia="Calibri"/>
          <w:bCs/>
          <w:sz w:val="28"/>
          <w:szCs w:val="28"/>
          <w:lang w:val="uk-UA" w:eastAsia="ru-RU"/>
        </w:rPr>
        <w:t xml:space="preserve"> внесення змін до рішення 40 сесії Мелітопольської міської ради </w:t>
      </w:r>
      <w:r>
        <w:rPr>
          <w:rFonts w:eastAsia="Calibri"/>
          <w:bCs/>
          <w:color w:val="auto"/>
          <w:sz w:val="28"/>
          <w:szCs w:val="28"/>
          <w:lang w:val="uk-UA"/>
        </w:rPr>
        <w:t xml:space="preserve">VIІ скликання від 07.06.2018 № 4/8 </w:t>
      </w:r>
      <w:r>
        <w:rPr>
          <w:rFonts w:eastAsia="Calibri"/>
          <w:bCs/>
          <w:sz w:val="28"/>
          <w:szCs w:val="28"/>
          <w:lang w:val="uk-UA" w:eastAsia="ru-RU"/>
        </w:rPr>
        <w:t>“</w:t>
      </w:r>
      <w:r>
        <w:rPr>
          <w:rFonts w:eastAsia="Calibri"/>
          <w:bCs/>
          <w:color w:val="auto"/>
          <w:sz w:val="28"/>
          <w:szCs w:val="28"/>
          <w:lang w:val="uk-UA"/>
        </w:rPr>
        <w:t xml:space="preserve">Про затвердження міської програми </w:t>
      </w:r>
      <w:r>
        <w:rPr>
          <w:rFonts w:eastAsia="Calibri"/>
          <w:bCs/>
          <w:sz w:val="28"/>
          <w:szCs w:val="28"/>
          <w:lang w:val="uk-UA" w:eastAsia="ru-RU"/>
        </w:rPr>
        <w:t>“</w:t>
      </w:r>
      <w:r>
        <w:rPr>
          <w:rFonts w:eastAsia="Calibri"/>
          <w:bCs/>
          <w:color w:val="auto"/>
          <w:sz w:val="28"/>
          <w:szCs w:val="28"/>
          <w:lang w:val="uk-UA"/>
        </w:rPr>
        <w:t>Підвищення рівня обслуговування платників податків у м. Мелітополі</w:t>
      </w:r>
      <w:r>
        <w:rPr>
          <w:rFonts w:eastAsia="Calibri"/>
          <w:bCs/>
          <w:sz w:val="28"/>
          <w:szCs w:val="28"/>
          <w:lang w:val="uk-UA" w:eastAsia="ru-RU"/>
        </w:rPr>
        <w:t>“.</w:t>
      </w:r>
    </w:p>
    <w:p w:rsidR="00AC270C" w:rsidRDefault="00AC270C" w:rsidP="00AC270C">
      <w:pPr>
        <w:ind w:firstLine="850"/>
        <w:jc w:val="both"/>
      </w:pPr>
    </w:p>
    <w:p w:rsidR="00AC270C" w:rsidRDefault="00AC270C" w:rsidP="00AC270C">
      <w:pPr>
        <w:ind w:firstLine="85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6. Мета програми: підвищення рівня обслуговування платників податків, збільшення надходжень до міського бюджету.</w:t>
      </w:r>
    </w:p>
    <w:p w:rsidR="00AC270C" w:rsidRDefault="00AC270C" w:rsidP="00AC270C">
      <w:pPr>
        <w:ind w:firstLine="363"/>
        <w:rPr>
          <w:rFonts w:cs="Times New Roman"/>
          <w:szCs w:val="28"/>
        </w:rPr>
      </w:pPr>
    </w:p>
    <w:p w:rsidR="00AC270C" w:rsidRDefault="00AC270C" w:rsidP="00AC270C">
      <w:pPr>
        <w:ind w:firstLine="363"/>
        <w:rPr>
          <w:rFonts w:cs="Times New Roman"/>
          <w:szCs w:val="28"/>
        </w:rPr>
      </w:pPr>
    </w:p>
    <w:p w:rsidR="00AC270C" w:rsidRDefault="00AC270C" w:rsidP="00AC270C">
      <w:pPr>
        <w:ind w:firstLine="363"/>
        <w:rPr>
          <w:rFonts w:cs="Times New Roman"/>
          <w:szCs w:val="28"/>
        </w:rPr>
      </w:pPr>
    </w:p>
    <w:p w:rsidR="00AC270C" w:rsidRDefault="00AC270C" w:rsidP="00AC270C">
      <w:pPr>
        <w:ind w:firstLine="363"/>
        <w:rPr>
          <w:rFonts w:cs="Times New Roman"/>
          <w:szCs w:val="28"/>
        </w:rPr>
      </w:pPr>
    </w:p>
    <w:p w:rsidR="00AC270C" w:rsidRDefault="00AC270C" w:rsidP="00AC270C">
      <w:pPr>
        <w:ind w:firstLine="363"/>
        <w:rPr>
          <w:rFonts w:cs="Times New Roman"/>
          <w:szCs w:val="28"/>
        </w:rPr>
      </w:pPr>
    </w:p>
    <w:p w:rsidR="00AC270C" w:rsidRDefault="00AC270C" w:rsidP="00AC270C">
      <w:pPr>
        <w:ind w:firstLine="363"/>
        <w:rPr>
          <w:rFonts w:cs="Times New Roman"/>
          <w:sz w:val="22"/>
          <w:szCs w:val="22"/>
        </w:rPr>
      </w:pPr>
      <w:r>
        <w:rPr>
          <w:rFonts w:cs="Times New Roman"/>
          <w:szCs w:val="28"/>
        </w:rPr>
        <w:t>7. Обсяги фінансування міської програми у розрізі завдань та заходів</w:t>
      </w:r>
    </w:p>
    <w:p w:rsidR="00AC270C" w:rsidRDefault="00AC270C" w:rsidP="00AC270C">
      <w:pPr>
        <w:spacing w:before="60"/>
        <w:ind w:firstLine="9214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(тис. грн.) </w:t>
      </w:r>
    </w:p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584"/>
        <w:gridCol w:w="992"/>
        <w:gridCol w:w="993"/>
        <w:gridCol w:w="7072"/>
        <w:gridCol w:w="1418"/>
        <w:gridCol w:w="1527"/>
        <w:gridCol w:w="1532"/>
      </w:tblGrid>
      <w:tr w:rsidR="00AC270C" w:rsidTr="00C33E2E">
        <w:trPr>
          <w:trHeight w:val="75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№ з/п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ind w:right="-105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КПКВК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КФКВК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Завдання та заходи</w:t>
            </w:r>
            <w:r>
              <w:rPr>
                <w:rFonts w:cs="Times New Roman"/>
                <w:sz w:val="22"/>
                <w:szCs w:val="22"/>
              </w:rPr>
              <w:br/>
              <w:t>міської програми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Загальний</w:t>
            </w:r>
          </w:p>
          <w:p w:rsidR="00AC270C" w:rsidRDefault="00AC270C" w:rsidP="00C33E2E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фонд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Спеціальний фонд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Разом</w:t>
            </w:r>
          </w:p>
        </w:tc>
      </w:tr>
      <w:tr w:rsidR="00AC270C" w:rsidTr="00C33E2E">
        <w:trPr>
          <w:trHeight w:val="6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7</w:t>
            </w:r>
          </w:p>
        </w:tc>
      </w:tr>
      <w:tr w:rsidR="00AC270C" w:rsidTr="00C33E2E">
        <w:trPr>
          <w:trHeight w:val="389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</w:rPr>
              <w:t>Завдання:</w:t>
            </w:r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придбання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предметів</w:t>
            </w:r>
            <w:proofErr w:type="spellEnd"/>
            <w:r>
              <w:rPr>
                <w:rFonts w:cs="Times New Roman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lang w:val="ru-RU"/>
              </w:rPr>
              <w:t>матеріалів</w:t>
            </w:r>
            <w:proofErr w:type="spellEnd"/>
            <w:r>
              <w:rPr>
                <w:rFonts w:cs="Times New Roman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lang w:val="ru-RU"/>
              </w:rPr>
              <w:t>обладнання</w:t>
            </w:r>
            <w:proofErr w:type="spellEnd"/>
            <w:r>
              <w:rPr>
                <w:rFonts w:cs="Times New Roman"/>
                <w:lang w:val="ru-RU"/>
              </w:rPr>
              <w:t xml:space="preserve"> та </w:t>
            </w:r>
            <w:proofErr w:type="spellStart"/>
            <w:r>
              <w:rPr>
                <w:rFonts w:cs="Times New Roman"/>
                <w:lang w:val="ru-RU"/>
              </w:rPr>
              <w:t>інвентарю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</w:rPr>
              <w:t>(поштові марки та конверти).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150,0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150,0</w:t>
            </w:r>
          </w:p>
        </w:tc>
      </w:tr>
      <w:tr w:rsidR="00AC270C" w:rsidTr="00C33E2E">
        <w:trPr>
          <w:trHeight w:val="25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</w:rPr>
              <w:t>Заходи:</w:t>
            </w:r>
            <w:r>
              <w:rPr>
                <w:rFonts w:cs="Times New Roman"/>
              </w:rPr>
              <w:t xml:space="preserve">  придбання предметів, матеріалів, обладнання та інвентарю (поштові марки та конверти).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150,0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150,0</w:t>
            </w:r>
          </w:p>
        </w:tc>
      </w:tr>
      <w:tr w:rsidR="00AC270C" w:rsidTr="00C33E2E">
        <w:trPr>
          <w:trHeight w:val="255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  <w:shd w:val="clear" w:color="auto" w:fill="00FF00"/>
              </w:rPr>
            </w:pPr>
          </w:p>
        </w:tc>
        <w:tc>
          <w:tcPr>
            <w:tcW w:w="70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</w:rPr>
              <w:t>Усього: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150,0</w:t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150,0</w:t>
            </w:r>
          </w:p>
        </w:tc>
      </w:tr>
    </w:tbl>
    <w:p w:rsidR="00AC270C" w:rsidRDefault="00AC270C" w:rsidP="00AC270C"/>
    <w:p w:rsidR="00AC270C" w:rsidRDefault="00AC270C" w:rsidP="00AC270C">
      <w:pPr>
        <w:ind w:firstLine="357"/>
        <w:rPr>
          <w:rFonts w:cs="Times New Roman"/>
          <w:szCs w:val="28"/>
        </w:rPr>
      </w:pPr>
      <w:r>
        <w:rPr>
          <w:rFonts w:cs="Times New Roman"/>
          <w:szCs w:val="28"/>
        </w:rPr>
        <w:t>8. Результативні показники міської програми у розрізі завдань</w:t>
      </w:r>
    </w:p>
    <w:p w:rsidR="00AC270C" w:rsidRDefault="00AC270C" w:rsidP="00AC270C">
      <w:pPr>
        <w:ind w:firstLine="357"/>
        <w:rPr>
          <w:rFonts w:cs="Times New Roman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25"/>
        <w:gridCol w:w="1075"/>
        <w:gridCol w:w="5664"/>
        <w:gridCol w:w="1086"/>
        <w:gridCol w:w="4188"/>
        <w:gridCol w:w="1587"/>
      </w:tblGrid>
      <w:tr w:rsidR="00AC270C" w:rsidTr="00C33E2E">
        <w:trPr>
          <w:trHeight w:val="803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№</w:t>
            </w:r>
          </w:p>
          <w:p w:rsidR="00AC270C" w:rsidRDefault="00AC270C" w:rsidP="00C33E2E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з/п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КПКВК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Назва показника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Одиниця виміру</w:t>
            </w: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Джерело інформації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Значення показника</w:t>
            </w:r>
          </w:p>
        </w:tc>
      </w:tr>
      <w:tr w:rsidR="00AC270C" w:rsidTr="00C33E2E">
        <w:trPr>
          <w:trHeight w:val="25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1.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Показники  затрат</w:t>
            </w:r>
          </w:p>
          <w:p w:rsidR="00AC270C" w:rsidRDefault="00AC270C" w:rsidP="00C33E2E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AC270C" w:rsidTr="00C33E2E">
        <w:trPr>
          <w:cantSplit/>
          <w:trHeight w:val="45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1.1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</w:rPr>
              <w:t>Придбання предметів, матеріалів, обладнання та інвентарю (поштові марки та конверти).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тис. грн.</w:t>
            </w:r>
          </w:p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Рішення 40 сесії Мелітопольської міської ради Запорізької області VII скликання від 07.06.2018 №  4/8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150,0</w:t>
            </w:r>
          </w:p>
        </w:tc>
      </w:tr>
      <w:tr w:rsidR="00AC270C" w:rsidTr="00C33E2E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bCs/>
              </w:rPr>
              <w:t>Показники  продукту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AC270C" w:rsidTr="00C33E2E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2.1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hd w:val="clear" w:color="auto" w:fill="FFFFFF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</w:rPr>
              <w:t>Придбання предметів, матеріалів, обладнання та інвентарю (поштові марки та конверти).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од.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Накладні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7500</w:t>
            </w:r>
          </w:p>
        </w:tc>
      </w:tr>
      <w:tr w:rsidR="00AC270C" w:rsidTr="00C33E2E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3.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Показники ефективності</w:t>
            </w:r>
          </w:p>
          <w:p w:rsidR="00AC270C" w:rsidRDefault="00AC270C" w:rsidP="00C33E2E">
            <w:pPr>
              <w:snapToGrid w:val="0"/>
              <w:rPr>
                <w:rFonts w:cs="Times New Roman"/>
                <w:b/>
                <w:bCs/>
              </w:rPr>
            </w:pP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AC270C" w:rsidTr="00C33E2E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3.1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</w:rPr>
              <w:t>Середня вартість одиниці предметів, матеріалів, обладнання та інвентарю (поштові марки та конверти).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грн.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Розрахункова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20,0</w:t>
            </w:r>
          </w:p>
        </w:tc>
      </w:tr>
      <w:tr w:rsidR="00AC270C" w:rsidTr="00C33E2E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4.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Показники якості</w:t>
            </w:r>
          </w:p>
          <w:p w:rsidR="00AC270C" w:rsidRDefault="00AC270C" w:rsidP="00C33E2E">
            <w:pPr>
              <w:snapToGrid w:val="0"/>
              <w:rPr>
                <w:rFonts w:cs="Times New Roman"/>
                <w:b/>
                <w:bCs/>
              </w:rPr>
            </w:pP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%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AC270C" w:rsidTr="00C33E2E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Очікувана якість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%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Звіти про виконання паспорта міської програми на 2018 рік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100</w:t>
            </w:r>
          </w:p>
        </w:tc>
      </w:tr>
    </w:tbl>
    <w:p w:rsidR="00AC270C" w:rsidRDefault="00AC270C" w:rsidP="00AC270C">
      <w:pPr>
        <w:ind w:firstLine="426"/>
      </w:pPr>
    </w:p>
    <w:p w:rsidR="00AC270C" w:rsidRDefault="00AC270C" w:rsidP="00AC270C">
      <w:pPr>
        <w:ind w:firstLine="426"/>
        <w:rPr>
          <w:rFonts w:cs="Times New Roman"/>
          <w:szCs w:val="28"/>
        </w:rPr>
      </w:pPr>
    </w:p>
    <w:p w:rsidR="00AC270C" w:rsidRDefault="00AC270C" w:rsidP="00AC270C">
      <w:pPr>
        <w:ind w:firstLine="426"/>
        <w:rPr>
          <w:rFonts w:cs="Times New Roman"/>
          <w:szCs w:val="28"/>
        </w:rPr>
      </w:pPr>
    </w:p>
    <w:p w:rsidR="00AC270C" w:rsidRDefault="00AC270C" w:rsidP="00AC270C">
      <w:pPr>
        <w:ind w:firstLine="426"/>
        <w:rPr>
          <w:rFonts w:cs="Times New Roman"/>
          <w:szCs w:val="28"/>
        </w:rPr>
      </w:pPr>
    </w:p>
    <w:p w:rsidR="00AC270C" w:rsidRDefault="00AC270C" w:rsidP="00AC270C">
      <w:pPr>
        <w:ind w:firstLine="426"/>
        <w:rPr>
          <w:rFonts w:cs="Times New Roman"/>
          <w:szCs w:val="28"/>
        </w:rPr>
      </w:pPr>
      <w:bookmarkStart w:id="0" w:name="_GoBack"/>
      <w:bookmarkEnd w:id="0"/>
    </w:p>
    <w:p w:rsidR="00AC270C" w:rsidRDefault="00AC270C" w:rsidP="00AC270C">
      <w:pPr>
        <w:ind w:firstLine="426"/>
        <w:rPr>
          <w:rFonts w:cs="Times New Roman"/>
          <w:szCs w:val="28"/>
        </w:rPr>
      </w:pPr>
    </w:p>
    <w:p w:rsidR="00AC270C" w:rsidRDefault="00AC270C" w:rsidP="00AC270C">
      <w:pPr>
        <w:ind w:firstLine="426"/>
        <w:rPr>
          <w:rFonts w:cs="Times New Roman"/>
          <w:sz w:val="22"/>
          <w:szCs w:val="22"/>
        </w:rPr>
      </w:pPr>
      <w:r>
        <w:rPr>
          <w:rFonts w:cs="Times New Roman"/>
          <w:szCs w:val="28"/>
        </w:rPr>
        <w:t xml:space="preserve">9. Джерела фінансування інвестиційних проектів </w:t>
      </w:r>
    </w:p>
    <w:p w:rsidR="00AC270C" w:rsidRDefault="00AC270C" w:rsidP="00AC270C">
      <w:pPr>
        <w:ind w:firstLine="13041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(тис. грн)</w:t>
      </w:r>
    </w:p>
    <w:tbl>
      <w:tblPr>
        <w:tblW w:w="0" w:type="auto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9"/>
        <w:gridCol w:w="2644"/>
        <w:gridCol w:w="1006"/>
        <w:gridCol w:w="1064"/>
        <w:gridCol w:w="1258"/>
        <w:gridCol w:w="720"/>
        <w:gridCol w:w="1061"/>
        <w:gridCol w:w="1258"/>
        <w:gridCol w:w="720"/>
        <w:gridCol w:w="1064"/>
        <w:gridCol w:w="1258"/>
        <w:gridCol w:w="723"/>
        <w:gridCol w:w="1837"/>
        <w:gridCol w:w="14"/>
        <w:gridCol w:w="40"/>
        <w:gridCol w:w="45"/>
        <w:gridCol w:w="35"/>
        <w:gridCol w:w="23"/>
        <w:gridCol w:w="23"/>
        <w:gridCol w:w="37"/>
        <w:gridCol w:w="10"/>
      </w:tblGrid>
      <w:tr w:rsidR="00AC270C" w:rsidTr="00C33E2E">
        <w:trPr>
          <w:gridAfter w:val="1"/>
          <w:wAfter w:w="10" w:type="dxa"/>
          <w:cantSplit/>
          <w:trHeight w:val="258"/>
          <w:tblHeader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Код</w:t>
            </w:r>
          </w:p>
        </w:tc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ind w:right="-108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Найменування джерел надходжень</w:t>
            </w:r>
          </w:p>
        </w:tc>
        <w:tc>
          <w:tcPr>
            <w:tcW w:w="100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КПКВК</w:t>
            </w:r>
          </w:p>
        </w:tc>
        <w:tc>
          <w:tcPr>
            <w:tcW w:w="3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Касові видатки станом на </w:t>
            </w:r>
            <w:r>
              <w:rPr>
                <w:rFonts w:cs="Times New Roman"/>
                <w:sz w:val="22"/>
                <w:szCs w:val="22"/>
              </w:rPr>
              <w:br/>
              <w:t>01 січня звітного періоду</w:t>
            </w:r>
          </w:p>
        </w:tc>
        <w:tc>
          <w:tcPr>
            <w:tcW w:w="3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План видатків звітного періоду</w:t>
            </w:r>
          </w:p>
        </w:tc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Прогноз видатків до кінця реалізації інвестиційного проекту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Пояснення, що характеризують джерела фінансування</w:t>
            </w:r>
          </w:p>
        </w:tc>
        <w:tc>
          <w:tcPr>
            <w:tcW w:w="40" w:type="dxa"/>
            <w:tcBorders>
              <w:left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</w:pPr>
          </w:p>
        </w:tc>
        <w:tc>
          <w:tcPr>
            <w:tcW w:w="45" w:type="dxa"/>
            <w:shd w:val="clear" w:color="auto" w:fill="auto"/>
          </w:tcPr>
          <w:p w:rsidR="00AC270C" w:rsidRDefault="00AC270C" w:rsidP="00C33E2E">
            <w:pPr>
              <w:snapToGrid w:val="0"/>
            </w:pPr>
          </w:p>
        </w:tc>
        <w:tc>
          <w:tcPr>
            <w:tcW w:w="35" w:type="dxa"/>
            <w:shd w:val="clear" w:color="auto" w:fill="auto"/>
          </w:tcPr>
          <w:p w:rsidR="00AC270C" w:rsidRDefault="00AC270C" w:rsidP="00C33E2E">
            <w:pPr>
              <w:snapToGrid w:val="0"/>
            </w:pPr>
          </w:p>
        </w:tc>
        <w:tc>
          <w:tcPr>
            <w:tcW w:w="23" w:type="dxa"/>
            <w:shd w:val="clear" w:color="auto" w:fill="auto"/>
          </w:tcPr>
          <w:p w:rsidR="00AC270C" w:rsidRDefault="00AC270C" w:rsidP="00C33E2E">
            <w:pPr>
              <w:snapToGrid w:val="0"/>
            </w:pPr>
          </w:p>
        </w:tc>
        <w:tc>
          <w:tcPr>
            <w:tcW w:w="60" w:type="dxa"/>
            <w:gridSpan w:val="2"/>
            <w:shd w:val="clear" w:color="auto" w:fill="auto"/>
          </w:tcPr>
          <w:p w:rsidR="00AC270C" w:rsidRDefault="00AC270C" w:rsidP="00C33E2E">
            <w:pPr>
              <w:snapToGrid w:val="0"/>
            </w:pPr>
          </w:p>
        </w:tc>
      </w:tr>
      <w:tr w:rsidR="00AC270C" w:rsidTr="00C33E2E">
        <w:trPr>
          <w:gridAfter w:val="1"/>
          <w:wAfter w:w="10" w:type="dxa"/>
          <w:cantSplit/>
          <w:trHeight w:val="453"/>
          <w:tblHeader/>
        </w:trPr>
        <w:tc>
          <w:tcPr>
            <w:tcW w:w="82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</w:pP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</w:pPr>
          </w:p>
        </w:tc>
        <w:tc>
          <w:tcPr>
            <w:tcW w:w="100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загальний фонд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спеціальний фонд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разом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загальний фонд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спеціальний фонд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разом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загальний фонд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спеціальний фонд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</w:pPr>
            <w:r>
              <w:rPr>
                <w:rFonts w:cs="Times New Roman"/>
                <w:sz w:val="18"/>
                <w:szCs w:val="18"/>
              </w:rPr>
              <w:t>разом</w:t>
            </w:r>
          </w:p>
        </w:tc>
        <w:tc>
          <w:tcPr>
            <w:tcW w:w="1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</w:pPr>
          </w:p>
        </w:tc>
        <w:tc>
          <w:tcPr>
            <w:tcW w:w="40" w:type="dxa"/>
            <w:tcBorders>
              <w:left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</w:pPr>
          </w:p>
        </w:tc>
        <w:tc>
          <w:tcPr>
            <w:tcW w:w="45" w:type="dxa"/>
            <w:shd w:val="clear" w:color="auto" w:fill="auto"/>
          </w:tcPr>
          <w:p w:rsidR="00AC270C" w:rsidRDefault="00AC270C" w:rsidP="00C33E2E">
            <w:pPr>
              <w:snapToGrid w:val="0"/>
            </w:pPr>
          </w:p>
        </w:tc>
        <w:tc>
          <w:tcPr>
            <w:tcW w:w="58" w:type="dxa"/>
            <w:gridSpan w:val="2"/>
            <w:shd w:val="clear" w:color="auto" w:fill="auto"/>
          </w:tcPr>
          <w:p w:rsidR="00AC270C" w:rsidRDefault="00AC270C" w:rsidP="00C33E2E">
            <w:pPr>
              <w:snapToGrid w:val="0"/>
            </w:pPr>
          </w:p>
        </w:tc>
        <w:tc>
          <w:tcPr>
            <w:tcW w:w="23" w:type="dxa"/>
            <w:shd w:val="clear" w:color="auto" w:fill="auto"/>
          </w:tcPr>
          <w:p w:rsidR="00AC270C" w:rsidRDefault="00AC270C" w:rsidP="00C33E2E">
            <w:pPr>
              <w:snapToGrid w:val="0"/>
            </w:pPr>
          </w:p>
        </w:tc>
        <w:tc>
          <w:tcPr>
            <w:tcW w:w="37" w:type="dxa"/>
            <w:shd w:val="clear" w:color="auto" w:fill="auto"/>
          </w:tcPr>
          <w:p w:rsidR="00AC270C" w:rsidRDefault="00AC270C" w:rsidP="00C33E2E">
            <w:pPr>
              <w:snapToGrid w:val="0"/>
            </w:pPr>
          </w:p>
        </w:tc>
      </w:tr>
      <w:tr w:rsidR="00AC270C" w:rsidTr="00C33E2E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9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12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13</w:t>
            </w: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AC270C" w:rsidTr="00C33E2E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AC270C" w:rsidTr="00C33E2E">
        <w:trPr>
          <w:cantSplit/>
          <w:trHeight w:val="306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Інвестиційний проект 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AC270C" w:rsidTr="00C33E2E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Надходження із бюджету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AC270C" w:rsidTr="00C33E2E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Інші джерела фінансування (за видами)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х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х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х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AC270C" w:rsidTr="00C33E2E">
        <w:trPr>
          <w:cantSplit/>
          <w:trHeight w:val="59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…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AC270C" w:rsidTr="00C33E2E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Інвестиційний проект 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AC270C" w:rsidTr="00C33E2E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…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AC270C" w:rsidTr="00C33E2E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Усього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AC270C" w:rsidRDefault="00AC270C" w:rsidP="00C33E2E">
            <w:pPr>
              <w:snapToGrid w:val="0"/>
              <w:rPr>
                <w:rFonts w:cs="Times New Roman"/>
                <w:sz w:val="22"/>
                <w:szCs w:val="22"/>
                <w:vertAlign w:val="superscript"/>
              </w:rPr>
            </w:pPr>
          </w:p>
        </w:tc>
      </w:tr>
    </w:tbl>
    <w:p w:rsidR="00AC270C" w:rsidRDefault="00AC270C" w:rsidP="00AC270C">
      <w:pPr>
        <w:spacing w:before="120"/>
        <w:jc w:val="both"/>
        <w:rPr>
          <w:rFonts w:cs="Times New Roman"/>
          <w:sz w:val="22"/>
          <w:szCs w:val="22"/>
          <w:vertAlign w:val="superscript"/>
        </w:rPr>
      </w:pPr>
    </w:p>
    <w:p w:rsidR="00AC270C" w:rsidRDefault="00AC270C" w:rsidP="00AC270C">
      <w:pPr>
        <w:spacing w:before="120"/>
        <w:jc w:val="both"/>
        <w:rPr>
          <w:rFonts w:cs="Times New Roman"/>
          <w:sz w:val="22"/>
          <w:szCs w:val="22"/>
          <w:vertAlign w:val="superscript"/>
        </w:rPr>
      </w:pPr>
    </w:p>
    <w:p w:rsidR="00AC270C" w:rsidRDefault="00AC270C" w:rsidP="00AC270C">
      <w:pPr>
        <w:spacing w:before="120"/>
        <w:jc w:val="both"/>
        <w:rPr>
          <w:rFonts w:cs="Times New Roman"/>
          <w:sz w:val="22"/>
          <w:szCs w:val="22"/>
          <w:vertAlign w:val="superscript"/>
        </w:rPr>
      </w:pPr>
      <w:r>
        <w:rPr>
          <w:rFonts w:cs="Times New Roman"/>
          <w:sz w:val="22"/>
          <w:szCs w:val="22"/>
          <w:vertAlign w:val="superscript"/>
        </w:rPr>
        <w:t>1</w:t>
      </w:r>
      <w:r>
        <w:rPr>
          <w:rFonts w:cs="Times New Roman"/>
          <w:sz w:val="22"/>
          <w:szCs w:val="22"/>
        </w:rPr>
        <w:t xml:space="preserve"> Код функціональної класифікації видатків та кредитування бюджету вказується лише у випадку, коли бюджетна програма не поділяється на підпрограми.</w:t>
      </w:r>
    </w:p>
    <w:p w:rsidR="00AC270C" w:rsidRDefault="00AC270C" w:rsidP="00AC270C">
      <w:pPr>
        <w:spacing w:before="120"/>
        <w:jc w:val="both"/>
        <w:rPr>
          <w:rFonts w:cs="Times New Roman"/>
          <w:sz w:val="22"/>
          <w:szCs w:val="22"/>
          <w:vertAlign w:val="superscript"/>
        </w:rPr>
      </w:pPr>
      <w:r>
        <w:rPr>
          <w:rFonts w:cs="Times New Roman"/>
          <w:sz w:val="22"/>
          <w:szCs w:val="22"/>
          <w:vertAlign w:val="superscript"/>
        </w:rPr>
        <w:t>2</w:t>
      </w:r>
      <w:r>
        <w:rPr>
          <w:rFonts w:cs="Times New Roman"/>
          <w:sz w:val="22"/>
          <w:szCs w:val="22"/>
        </w:rPr>
        <w:t xml:space="preserve"> Пункт 9 заповнюється тільки для затверджених у місцевому бюджеті видатків/надання кредитів на реалізацію інвестиційних проектів (програм).</w:t>
      </w:r>
    </w:p>
    <w:p w:rsidR="00AC270C" w:rsidRDefault="00AC270C" w:rsidP="00AC270C">
      <w:pPr>
        <w:spacing w:before="120"/>
        <w:jc w:val="both"/>
        <w:rPr>
          <w:rFonts w:cs="Times New Roman"/>
          <w:szCs w:val="28"/>
          <w:lang w:val="ru-RU"/>
        </w:rPr>
      </w:pPr>
      <w:r>
        <w:rPr>
          <w:rFonts w:cs="Times New Roman"/>
          <w:sz w:val="22"/>
          <w:szCs w:val="22"/>
          <w:vertAlign w:val="superscript"/>
        </w:rPr>
        <w:t>3</w:t>
      </w:r>
      <w:r>
        <w:rPr>
          <w:rFonts w:cs="Times New Roman"/>
          <w:sz w:val="22"/>
          <w:szCs w:val="22"/>
        </w:rPr>
        <w:t xml:space="preserve"> Прогноз видатків до кінця реалізації інвестиційного проекту зазначається з розбивкою за роками.</w:t>
      </w:r>
    </w:p>
    <w:p w:rsidR="00AC270C" w:rsidRDefault="00AC270C" w:rsidP="00AC270C">
      <w:pPr>
        <w:rPr>
          <w:rFonts w:cs="Times New Roman"/>
          <w:szCs w:val="28"/>
          <w:lang w:val="ru-RU"/>
        </w:rPr>
      </w:pPr>
    </w:p>
    <w:p w:rsidR="00AC270C" w:rsidRDefault="00AC270C" w:rsidP="00AC270C">
      <w:pPr>
        <w:rPr>
          <w:rFonts w:cs="Times New Roman"/>
          <w:szCs w:val="28"/>
          <w:lang w:val="ru-RU"/>
        </w:rPr>
      </w:pPr>
    </w:p>
    <w:p w:rsidR="00AC270C" w:rsidRDefault="00AC270C" w:rsidP="00AC270C">
      <w:pPr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Начальник </w:t>
      </w:r>
      <w:proofErr w:type="spellStart"/>
      <w:r>
        <w:rPr>
          <w:rFonts w:cs="Times New Roman"/>
          <w:szCs w:val="28"/>
          <w:lang w:val="ru-RU"/>
        </w:rPr>
        <w:t>відділу</w:t>
      </w:r>
      <w:proofErr w:type="spellEnd"/>
      <w:r>
        <w:rPr>
          <w:rFonts w:cs="Times New Roman"/>
          <w:szCs w:val="28"/>
          <w:lang w:val="ru-RU"/>
        </w:rPr>
        <w:t xml:space="preserve"> </w:t>
      </w:r>
      <w:proofErr w:type="spellStart"/>
      <w:r>
        <w:rPr>
          <w:rFonts w:cs="Times New Roman"/>
          <w:szCs w:val="28"/>
          <w:lang w:val="ru-RU"/>
        </w:rPr>
        <w:t>бухгалтерського</w:t>
      </w:r>
      <w:proofErr w:type="spellEnd"/>
      <w:r>
        <w:rPr>
          <w:rFonts w:cs="Times New Roman"/>
          <w:szCs w:val="28"/>
          <w:lang w:val="ru-RU"/>
        </w:rPr>
        <w:t xml:space="preserve"> </w:t>
      </w:r>
      <w:proofErr w:type="spellStart"/>
      <w:r>
        <w:rPr>
          <w:rFonts w:cs="Times New Roman"/>
          <w:szCs w:val="28"/>
          <w:lang w:val="ru-RU"/>
        </w:rPr>
        <w:t>обліку</w:t>
      </w:r>
      <w:proofErr w:type="spellEnd"/>
    </w:p>
    <w:p w:rsidR="00AC270C" w:rsidRDefault="00AC270C" w:rsidP="00AC270C">
      <w:pPr>
        <w:rPr>
          <w:rFonts w:cs="Times New Roman"/>
          <w:szCs w:val="28"/>
        </w:rPr>
      </w:pPr>
      <w:r>
        <w:rPr>
          <w:rFonts w:cs="Times New Roman"/>
          <w:szCs w:val="28"/>
          <w:lang w:val="ru-RU"/>
        </w:rPr>
        <w:t xml:space="preserve">та </w:t>
      </w:r>
      <w:proofErr w:type="spellStart"/>
      <w:r>
        <w:rPr>
          <w:rFonts w:cs="Times New Roman"/>
          <w:szCs w:val="28"/>
          <w:lang w:val="ru-RU"/>
        </w:rPr>
        <w:t>звітності</w:t>
      </w:r>
      <w:proofErr w:type="spellEnd"/>
      <w:r>
        <w:rPr>
          <w:rFonts w:cs="Times New Roman"/>
          <w:szCs w:val="28"/>
          <w:lang w:val="ru-RU"/>
        </w:rPr>
        <w:t xml:space="preserve"> – </w:t>
      </w:r>
      <w:proofErr w:type="spellStart"/>
      <w:r>
        <w:rPr>
          <w:rFonts w:cs="Times New Roman"/>
          <w:szCs w:val="28"/>
          <w:lang w:val="ru-RU"/>
        </w:rPr>
        <w:t>головний</w:t>
      </w:r>
      <w:proofErr w:type="spellEnd"/>
      <w:r>
        <w:rPr>
          <w:rFonts w:cs="Times New Roman"/>
          <w:szCs w:val="28"/>
          <w:lang w:val="ru-RU"/>
        </w:rPr>
        <w:t xml:space="preserve"> бухгалтер                                                                                                                    Т. ЖУРАВЛЬОВА</w:t>
      </w:r>
    </w:p>
    <w:p w:rsidR="00AC270C" w:rsidRDefault="00AC270C" w:rsidP="00AC270C">
      <w:pPr>
        <w:ind w:left="540"/>
        <w:rPr>
          <w:rFonts w:cs="Times New Roman"/>
          <w:szCs w:val="28"/>
        </w:rPr>
      </w:pPr>
    </w:p>
    <w:p w:rsidR="00AC270C" w:rsidRDefault="00AC270C" w:rsidP="00AC270C">
      <w:pPr>
        <w:ind w:left="540"/>
        <w:rPr>
          <w:rFonts w:cs="Times New Roman"/>
          <w:szCs w:val="28"/>
        </w:rPr>
      </w:pPr>
    </w:p>
    <w:p w:rsidR="00AC270C" w:rsidRDefault="00AC270C" w:rsidP="00AC270C">
      <w:pPr>
        <w:rPr>
          <w:rFonts w:cs="Times New Roman"/>
          <w:szCs w:val="28"/>
        </w:rPr>
      </w:pPr>
      <w:r>
        <w:rPr>
          <w:rFonts w:cs="Times New Roman"/>
          <w:szCs w:val="28"/>
        </w:rPr>
        <w:t>ПОГОДЖЕНО:</w:t>
      </w:r>
    </w:p>
    <w:p w:rsidR="00AC270C" w:rsidRDefault="00AC270C" w:rsidP="00AC270C">
      <w:r>
        <w:rPr>
          <w:rFonts w:cs="Times New Roman"/>
          <w:szCs w:val="28"/>
        </w:rPr>
        <w:t xml:space="preserve">Заступник начальника фінансового управління                                                                                              І. ІВАНОВА </w:t>
      </w:r>
    </w:p>
    <w:p w:rsidR="00A962F2" w:rsidRDefault="00A962F2" w:rsidP="00AC270C"/>
    <w:sectPr w:rsidR="00A962F2">
      <w:pgSz w:w="16838" w:h="11906" w:orient="landscape"/>
      <w:pgMar w:top="360" w:right="1134" w:bottom="180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ans">
    <w:altName w:val="Arial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F0D48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79A805AC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  <w:sz w:val="28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  <w:sz w:val="28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  <w:sz w:val="28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  <w:sz w:val="28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  <w:sz w:val="28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  <w:sz w:val="28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  <w:sz w:val="28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  <w:sz w:val="28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oNotTrackMoves/>
  <w:defaultTabStop w:val="709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7106"/>
    <w:rsid w:val="00160842"/>
    <w:rsid w:val="002F0600"/>
    <w:rsid w:val="00A17106"/>
    <w:rsid w:val="00A962F2"/>
    <w:rsid w:val="00AC270C"/>
    <w:rsid w:val="00AD32CA"/>
    <w:rsid w:val="00BF4F06"/>
    <w:rsid w:val="00F74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9C35ABA"/>
  <w15:docId w15:val="{DA26D1DE-602D-4E79-B152-B03503407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cs="FreeSans"/>
      <w:sz w:val="24"/>
      <w:szCs w:val="24"/>
      <w:lang w:eastAsia="hi-IN" w:bidi="hi-IN"/>
    </w:rPr>
  </w:style>
  <w:style w:type="paragraph" w:styleId="2">
    <w:name w:val="heading 2"/>
    <w:basedOn w:val="a"/>
    <w:next w:val="a"/>
    <w:link w:val="21"/>
    <w:uiPriority w:val="99"/>
    <w:qFormat/>
    <w:pPr>
      <w:keepNext/>
      <w:tabs>
        <w:tab w:val="left" w:pos="0"/>
      </w:tabs>
      <w:jc w:val="center"/>
      <w:outlineLvl w:val="1"/>
    </w:pPr>
    <w:rPr>
      <w:b/>
      <w:bCs/>
      <w:sz w:val="28"/>
    </w:rPr>
  </w:style>
  <w:style w:type="paragraph" w:styleId="5">
    <w:name w:val="heading 5"/>
    <w:basedOn w:val="a"/>
    <w:next w:val="a"/>
    <w:link w:val="51"/>
    <w:uiPriority w:val="99"/>
    <w:qFormat/>
    <w:pPr>
      <w:keepNext/>
      <w:tabs>
        <w:tab w:val="left" w:pos="0"/>
      </w:tabs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1"/>
    <w:link w:val="2"/>
    <w:uiPriority w:val="99"/>
    <w:semiHidden/>
    <w:locked/>
    <w:rPr>
      <w:rFonts w:ascii="Cambria" w:hAnsi="Cambria" w:cs="Mangal"/>
      <w:b/>
      <w:bCs/>
      <w:i/>
      <w:iCs/>
      <w:sz w:val="25"/>
      <w:szCs w:val="25"/>
      <w:lang w:val="uk-UA" w:eastAsia="hi-IN" w:bidi="hi-IN"/>
    </w:rPr>
  </w:style>
  <w:style w:type="character" w:customStyle="1" w:styleId="51">
    <w:name w:val="Заголовок 5 Знак1"/>
    <w:link w:val="5"/>
    <w:uiPriority w:val="99"/>
    <w:semiHidden/>
    <w:locked/>
    <w:rPr>
      <w:rFonts w:ascii="Calibri" w:hAnsi="Calibri" w:cs="Mangal"/>
      <w:b/>
      <w:bCs/>
      <w:i/>
      <w:iCs/>
      <w:sz w:val="23"/>
      <w:szCs w:val="23"/>
      <w:lang w:val="uk-UA" w:eastAsia="hi-IN" w:bidi="hi-IN"/>
    </w:rPr>
  </w:style>
  <w:style w:type="character" w:customStyle="1" w:styleId="WW8Num1z0">
    <w:name w:val="WW8Num1z0"/>
    <w:uiPriority w:val="99"/>
  </w:style>
  <w:style w:type="character" w:customStyle="1" w:styleId="Absatz-Standardschriftart">
    <w:name w:val="Absatz-Standardschriftart"/>
    <w:uiPriority w:val="99"/>
  </w:style>
  <w:style w:type="character" w:customStyle="1" w:styleId="WW8Num2z0">
    <w:name w:val="WW8Num2z0"/>
    <w:uiPriority w:val="99"/>
  </w:style>
  <w:style w:type="character" w:customStyle="1" w:styleId="3">
    <w:name w:val="Основной шрифт абзаца3"/>
    <w:uiPriority w:val="99"/>
  </w:style>
  <w:style w:type="character" w:customStyle="1" w:styleId="20">
    <w:name w:val="Основной шрифт абзаца2"/>
    <w:uiPriority w:val="99"/>
  </w:style>
  <w:style w:type="character" w:customStyle="1" w:styleId="22">
    <w:name w:val="Заголовок 2 Знак"/>
    <w:uiPriority w:val="99"/>
    <w:rPr>
      <w:rFonts w:ascii="Cambria" w:hAnsi="Cambria"/>
      <w:b/>
      <w:i/>
      <w:sz w:val="25"/>
      <w:lang w:val="uk-UA" w:eastAsia="hi-IN" w:bidi="hi-IN"/>
    </w:rPr>
  </w:style>
  <w:style w:type="character" w:customStyle="1" w:styleId="50">
    <w:name w:val="Заголовок 5 Знак"/>
    <w:uiPriority w:val="99"/>
    <w:rPr>
      <w:rFonts w:ascii="Calibri" w:hAnsi="Calibri"/>
      <w:b/>
      <w:i/>
      <w:sz w:val="23"/>
      <w:lang w:val="uk-UA" w:eastAsia="hi-IN" w:bidi="hi-IN"/>
    </w:rPr>
  </w:style>
  <w:style w:type="character" w:customStyle="1" w:styleId="WW8Num1z1">
    <w:name w:val="WW8Num1z1"/>
    <w:uiPriority w:val="99"/>
  </w:style>
  <w:style w:type="character" w:customStyle="1" w:styleId="WW8Num1z2">
    <w:name w:val="WW8Num1z2"/>
    <w:uiPriority w:val="99"/>
  </w:style>
  <w:style w:type="character" w:customStyle="1" w:styleId="WW8Num1z3">
    <w:name w:val="WW8Num1z3"/>
    <w:uiPriority w:val="99"/>
  </w:style>
  <w:style w:type="character" w:customStyle="1" w:styleId="WW8Num1z4">
    <w:name w:val="WW8Num1z4"/>
    <w:uiPriority w:val="99"/>
  </w:style>
  <w:style w:type="character" w:customStyle="1" w:styleId="WW8Num1z5">
    <w:name w:val="WW8Num1z5"/>
    <w:uiPriority w:val="99"/>
  </w:style>
  <w:style w:type="character" w:customStyle="1" w:styleId="WW8Num1z6">
    <w:name w:val="WW8Num1z6"/>
    <w:uiPriority w:val="99"/>
  </w:style>
  <w:style w:type="character" w:customStyle="1" w:styleId="WW8Num1z7">
    <w:name w:val="WW8Num1z7"/>
    <w:uiPriority w:val="99"/>
  </w:style>
  <w:style w:type="character" w:customStyle="1" w:styleId="WW8Num1z8">
    <w:name w:val="WW8Num1z8"/>
    <w:uiPriority w:val="99"/>
  </w:style>
  <w:style w:type="character" w:customStyle="1" w:styleId="WW8Num2z1">
    <w:name w:val="WW8Num2z1"/>
    <w:uiPriority w:val="99"/>
  </w:style>
  <w:style w:type="character" w:customStyle="1" w:styleId="WW8Num2z2">
    <w:name w:val="WW8Num2z2"/>
    <w:uiPriority w:val="99"/>
  </w:style>
  <w:style w:type="character" w:customStyle="1" w:styleId="WW8Num2z3">
    <w:name w:val="WW8Num2z3"/>
    <w:uiPriority w:val="99"/>
  </w:style>
  <w:style w:type="character" w:customStyle="1" w:styleId="WW8Num2z4">
    <w:name w:val="WW8Num2z4"/>
    <w:uiPriority w:val="99"/>
  </w:style>
  <w:style w:type="character" w:customStyle="1" w:styleId="WW8Num2z5">
    <w:name w:val="WW8Num2z5"/>
    <w:uiPriority w:val="99"/>
  </w:style>
  <w:style w:type="character" w:customStyle="1" w:styleId="WW8Num2z6">
    <w:name w:val="WW8Num2z6"/>
    <w:uiPriority w:val="99"/>
  </w:style>
  <w:style w:type="character" w:customStyle="1" w:styleId="WW8Num2z7">
    <w:name w:val="WW8Num2z7"/>
    <w:uiPriority w:val="99"/>
  </w:style>
  <w:style w:type="character" w:customStyle="1" w:styleId="WW8Num2z8">
    <w:name w:val="WW8Num2z8"/>
    <w:uiPriority w:val="99"/>
  </w:style>
  <w:style w:type="character" w:customStyle="1" w:styleId="1">
    <w:name w:val="Основной шрифт абзаца1"/>
    <w:uiPriority w:val="99"/>
  </w:style>
  <w:style w:type="character" w:customStyle="1" w:styleId="a3">
    <w:name w:val="Основной текст Знак"/>
    <w:uiPriority w:val="99"/>
    <w:rPr>
      <w:sz w:val="21"/>
      <w:lang w:val="uk-UA" w:eastAsia="hi-IN" w:bidi="hi-IN"/>
    </w:rPr>
  </w:style>
  <w:style w:type="character" w:customStyle="1" w:styleId="BodyTextChar">
    <w:name w:val="Body Text Char"/>
    <w:uiPriority w:val="99"/>
    <w:semiHidden/>
    <w:locked/>
    <w:rPr>
      <w:sz w:val="21"/>
      <w:lang w:val="uk-UA" w:eastAsia="hi-IN" w:bidi="hi-IN"/>
    </w:rPr>
  </w:style>
  <w:style w:type="character" w:customStyle="1" w:styleId="BalloonTextChar">
    <w:name w:val="Balloon Text Char"/>
    <w:uiPriority w:val="99"/>
    <w:locked/>
    <w:rPr>
      <w:rFonts w:ascii="Tahoma" w:hAnsi="Tahoma"/>
      <w:sz w:val="14"/>
      <w:lang w:val="uk-UA" w:eastAsia="hi-IN" w:bidi="hi-IN"/>
    </w:rPr>
  </w:style>
  <w:style w:type="character" w:customStyle="1" w:styleId="ListLabel1">
    <w:name w:val="ListLabel 1"/>
    <w:uiPriority w:val="99"/>
    <w:rPr>
      <w:sz w:val="28"/>
    </w:rPr>
  </w:style>
  <w:style w:type="character" w:customStyle="1" w:styleId="10">
    <w:name w:val="Основной текст Знак1"/>
    <w:link w:val="a4"/>
    <w:uiPriority w:val="99"/>
    <w:semiHidden/>
    <w:locked/>
    <w:rPr>
      <w:rFonts w:cs="Mangal"/>
      <w:sz w:val="21"/>
      <w:szCs w:val="21"/>
      <w:lang w:val="uk-UA" w:eastAsia="hi-IN" w:bidi="hi-IN"/>
    </w:rPr>
  </w:style>
  <w:style w:type="character" w:customStyle="1" w:styleId="TitleChar">
    <w:name w:val="Title Char"/>
    <w:link w:val="a5"/>
    <w:uiPriority w:val="99"/>
    <w:locked/>
    <w:rPr>
      <w:rFonts w:ascii="Cambria" w:hAnsi="Cambria" w:cs="Mangal"/>
      <w:b/>
      <w:bCs/>
      <w:sz w:val="29"/>
      <w:szCs w:val="29"/>
      <w:lang w:val="uk-UA" w:eastAsia="hi-IN" w:bidi="hi-IN"/>
    </w:rPr>
  </w:style>
  <w:style w:type="character" w:customStyle="1" w:styleId="a6">
    <w:name w:val="Текст выноски Знак"/>
    <w:link w:val="a7"/>
    <w:uiPriority w:val="99"/>
    <w:semiHidden/>
    <w:locked/>
    <w:rPr>
      <w:rFonts w:cs="Mangal"/>
      <w:sz w:val="2"/>
      <w:lang w:val="uk-UA" w:eastAsia="hi-IN" w:bidi="hi-IN"/>
    </w:rPr>
  </w:style>
  <w:style w:type="character" w:customStyle="1" w:styleId="ListLabel2">
    <w:name w:val="ListLabel 2"/>
    <w:uiPriority w:val="99"/>
    <w:rsid w:val="00A17106"/>
    <w:rPr>
      <w:sz w:val="28"/>
    </w:rPr>
  </w:style>
  <w:style w:type="character" w:customStyle="1" w:styleId="ListLabel3">
    <w:name w:val="ListLabel 3"/>
    <w:uiPriority w:val="99"/>
    <w:rsid w:val="00A17106"/>
  </w:style>
  <w:style w:type="paragraph" w:customStyle="1" w:styleId="11">
    <w:name w:val="Заголовок1"/>
    <w:basedOn w:val="a"/>
    <w:next w:val="a4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4">
    <w:name w:val="Body Text"/>
    <w:basedOn w:val="a"/>
    <w:link w:val="10"/>
    <w:uiPriority w:val="99"/>
    <w:pPr>
      <w:spacing w:after="120" w:line="288" w:lineRule="auto"/>
    </w:pPr>
    <w:rPr>
      <w:rFonts w:cs="Mangal"/>
      <w:sz w:val="21"/>
      <w:szCs w:val="21"/>
    </w:rPr>
  </w:style>
  <w:style w:type="character" w:customStyle="1" w:styleId="BodyTextChar2">
    <w:name w:val="Body Text Char2"/>
    <w:uiPriority w:val="99"/>
    <w:semiHidden/>
    <w:rsid w:val="00524417"/>
    <w:rPr>
      <w:rFonts w:cs="Mangal"/>
      <w:sz w:val="24"/>
      <w:szCs w:val="21"/>
      <w:lang w:val="uk-UA" w:eastAsia="hi-IN" w:bidi="hi-IN"/>
    </w:rPr>
  </w:style>
  <w:style w:type="paragraph" w:styleId="a8">
    <w:name w:val="List"/>
    <w:basedOn w:val="a4"/>
    <w:uiPriority w:val="99"/>
    <w:rPr>
      <w:rFonts w:cs="FreeSans"/>
    </w:rPr>
  </w:style>
  <w:style w:type="paragraph" w:styleId="a9">
    <w:name w:val="Title"/>
    <w:basedOn w:val="a"/>
    <w:link w:val="aa"/>
    <w:uiPriority w:val="99"/>
    <w:qFormat/>
    <w:rsid w:val="00A17106"/>
    <w:pPr>
      <w:suppressLineNumbers/>
      <w:spacing w:before="120" w:after="120"/>
    </w:pPr>
    <w:rPr>
      <w:i/>
      <w:iCs/>
    </w:rPr>
  </w:style>
  <w:style w:type="character" w:customStyle="1" w:styleId="aa">
    <w:name w:val="Заголовок Знак"/>
    <w:link w:val="a9"/>
    <w:uiPriority w:val="10"/>
    <w:rsid w:val="00524417"/>
    <w:rPr>
      <w:rFonts w:ascii="Cambria" w:eastAsia="Times New Roman" w:hAnsi="Cambria" w:cs="Mangal"/>
      <w:b/>
      <w:bCs/>
      <w:kern w:val="28"/>
      <w:sz w:val="32"/>
      <w:szCs w:val="29"/>
      <w:lang w:val="uk-UA" w:eastAsia="hi-IN" w:bidi="hi-IN"/>
    </w:rPr>
  </w:style>
  <w:style w:type="paragraph" w:styleId="12">
    <w:name w:val="index 1"/>
    <w:basedOn w:val="a"/>
    <w:next w:val="a"/>
    <w:autoRedefine/>
    <w:uiPriority w:val="99"/>
    <w:semiHidden/>
    <w:pPr>
      <w:ind w:left="240" w:hanging="240"/>
    </w:pPr>
  </w:style>
  <w:style w:type="paragraph" w:styleId="ab">
    <w:name w:val="index heading"/>
    <w:basedOn w:val="a"/>
    <w:uiPriority w:val="99"/>
    <w:pPr>
      <w:suppressLineNumbers/>
    </w:pPr>
  </w:style>
  <w:style w:type="paragraph" w:customStyle="1" w:styleId="a5">
    <w:name w:val="Заглавие"/>
    <w:basedOn w:val="a"/>
    <w:link w:val="TitleChar"/>
    <w:uiPriority w:val="99"/>
    <w:pPr>
      <w:suppressLineNumbers/>
      <w:spacing w:before="120" w:after="120"/>
    </w:pPr>
    <w:rPr>
      <w:i/>
      <w:iCs/>
    </w:rPr>
  </w:style>
  <w:style w:type="paragraph" w:customStyle="1" w:styleId="13">
    <w:name w:val="Название1"/>
    <w:basedOn w:val="a"/>
    <w:uiPriority w:val="99"/>
    <w:pPr>
      <w:suppressLineNumbers/>
      <w:spacing w:before="120" w:after="120"/>
    </w:pPr>
    <w:rPr>
      <w:rFonts w:cs="Mangal"/>
      <w:i/>
      <w:iCs/>
    </w:rPr>
  </w:style>
  <w:style w:type="paragraph" w:customStyle="1" w:styleId="4">
    <w:name w:val="Указатель4"/>
    <w:basedOn w:val="a"/>
    <w:uiPriority w:val="99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uiPriority w:val="99"/>
    <w:pPr>
      <w:suppressLineNumbers/>
      <w:spacing w:before="120" w:after="120"/>
    </w:pPr>
    <w:rPr>
      <w:i/>
      <w:iCs/>
    </w:rPr>
  </w:style>
  <w:style w:type="paragraph" w:customStyle="1" w:styleId="31">
    <w:name w:val="Указатель3"/>
    <w:basedOn w:val="a"/>
    <w:uiPriority w:val="99"/>
    <w:pPr>
      <w:suppressLineNumbers/>
    </w:pPr>
  </w:style>
  <w:style w:type="paragraph" w:customStyle="1" w:styleId="23">
    <w:name w:val="Название объекта2"/>
    <w:basedOn w:val="a"/>
    <w:uiPriority w:val="99"/>
    <w:pPr>
      <w:suppressLineNumbers/>
      <w:spacing w:before="120" w:after="120"/>
    </w:pPr>
    <w:rPr>
      <w:i/>
      <w:iCs/>
      <w:sz w:val="28"/>
    </w:rPr>
  </w:style>
  <w:style w:type="paragraph" w:customStyle="1" w:styleId="24">
    <w:name w:val="Указатель2"/>
    <w:basedOn w:val="a"/>
    <w:uiPriority w:val="99"/>
    <w:pPr>
      <w:suppressLineNumbers/>
    </w:pPr>
  </w:style>
  <w:style w:type="paragraph" w:customStyle="1" w:styleId="14">
    <w:name w:val="Название объекта1"/>
    <w:basedOn w:val="a"/>
    <w:uiPriority w:val="99"/>
    <w:pPr>
      <w:suppressLineNumbers/>
      <w:spacing w:before="120" w:after="120"/>
    </w:pPr>
    <w:rPr>
      <w:i/>
      <w:iCs/>
    </w:rPr>
  </w:style>
  <w:style w:type="paragraph" w:customStyle="1" w:styleId="15">
    <w:name w:val="Указатель1"/>
    <w:basedOn w:val="a"/>
    <w:uiPriority w:val="99"/>
    <w:pPr>
      <w:suppressLineNumbers/>
    </w:pPr>
  </w:style>
  <w:style w:type="paragraph" w:customStyle="1" w:styleId="210">
    <w:name w:val="Основной текст 21"/>
    <w:basedOn w:val="a"/>
    <w:uiPriority w:val="99"/>
    <w:rPr>
      <w:b/>
      <w:bCs/>
      <w:lang w:val="ru-RU"/>
    </w:rPr>
  </w:style>
  <w:style w:type="paragraph" w:customStyle="1" w:styleId="ac">
    <w:name w:val="Содержимое таблицы"/>
    <w:basedOn w:val="a"/>
    <w:uiPriority w:val="99"/>
    <w:pPr>
      <w:suppressLineNumbers/>
    </w:pPr>
  </w:style>
  <w:style w:type="paragraph" w:customStyle="1" w:styleId="ad">
    <w:name w:val="Заголовок таблицы"/>
    <w:basedOn w:val="ac"/>
    <w:uiPriority w:val="99"/>
    <w:pPr>
      <w:jc w:val="center"/>
    </w:pPr>
    <w:rPr>
      <w:b/>
      <w:bCs/>
    </w:rPr>
  </w:style>
  <w:style w:type="paragraph" w:customStyle="1" w:styleId="ae">
    <w:name w:val="Знак"/>
    <w:basedOn w:val="a"/>
    <w:uiPriority w:val="99"/>
    <w:pPr>
      <w:widowControl/>
      <w:suppressAutoHyphens w:val="0"/>
    </w:pPr>
    <w:rPr>
      <w:rFonts w:ascii="Verdana" w:hAnsi="Verdana" w:cs="Verdana"/>
      <w:sz w:val="20"/>
      <w:szCs w:val="20"/>
      <w:lang w:eastAsia="ar-SA" w:bidi="ar-SA"/>
    </w:rPr>
  </w:style>
  <w:style w:type="paragraph" w:styleId="af">
    <w:name w:val="List Paragraph"/>
    <w:basedOn w:val="a"/>
    <w:uiPriority w:val="99"/>
    <w:qFormat/>
    <w:pPr>
      <w:widowControl/>
      <w:suppressAutoHyphens w:val="0"/>
      <w:spacing w:after="160" w:line="252" w:lineRule="auto"/>
      <w:ind w:left="720"/>
    </w:pPr>
    <w:rPr>
      <w:rFonts w:ascii="Calibri" w:hAnsi="Calibri" w:cs="Times New Roman"/>
      <w:sz w:val="22"/>
      <w:szCs w:val="22"/>
      <w:lang w:val="ru-RU" w:eastAsia="ar-SA" w:bidi="ar-SA"/>
    </w:rPr>
  </w:style>
  <w:style w:type="paragraph" w:styleId="a7">
    <w:name w:val="Balloon Text"/>
    <w:basedOn w:val="a"/>
    <w:link w:val="a6"/>
    <w:uiPriority w:val="99"/>
    <w:rPr>
      <w:rFonts w:ascii="Tahoma" w:hAnsi="Tahoma" w:cs="Mangal"/>
      <w:sz w:val="14"/>
      <w:szCs w:val="14"/>
    </w:rPr>
  </w:style>
  <w:style w:type="character" w:customStyle="1" w:styleId="BalloonTextChar2">
    <w:name w:val="Balloon Text Char2"/>
    <w:uiPriority w:val="99"/>
    <w:semiHidden/>
    <w:rsid w:val="00524417"/>
    <w:rPr>
      <w:rFonts w:cs="Mangal"/>
      <w:sz w:val="0"/>
      <w:szCs w:val="0"/>
      <w:lang w:val="uk-UA" w:eastAsia="hi-IN" w:bidi="hi-IN"/>
    </w:rPr>
  </w:style>
  <w:style w:type="paragraph" w:customStyle="1" w:styleId="Default">
    <w:name w:val="Default"/>
    <w:pPr>
      <w:suppressAutoHyphens/>
    </w:pPr>
    <w:rPr>
      <w:color w:val="000000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3794</Words>
  <Characters>2164</Characters>
  <Application>Microsoft Office Word</Application>
  <DocSecurity>0</DocSecurity>
  <Lines>18</Lines>
  <Paragraphs>11</Paragraphs>
  <ScaleCrop>false</ScaleCrop>
  <Company/>
  <LinksUpToDate>false</LinksUpToDate>
  <CharactersWithSpaces>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Олена Байрак</cp:lastModifiedBy>
  <cp:revision>11</cp:revision>
  <cp:lastPrinted>2018-07-02T09:54:00Z</cp:lastPrinted>
  <dcterms:created xsi:type="dcterms:W3CDTF">2018-06-13T13:47:00Z</dcterms:created>
  <dcterms:modified xsi:type="dcterms:W3CDTF">2021-08-09T08:33:00Z</dcterms:modified>
</cp:coreProperties>
</file>