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16.07.2020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98" w:right="86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2"/>
                <w:sz w:val="17"/>
              </w:rPr>
              <w:t> </w:t>
            </w:r>
            <w:r>
              <w:rPr>
                <w:sz w:val="17"/>
              </w:rPr>
              <w:t>виконання</w:t>
            </w:r>
            <w:r>
              <w:rPr>
                <w:spacing w:val="50"/>
                <w:sz w:val="17"/>
              </w:rPr>
              <w:t> </w:t>
            </w:r>
            <w:r>
              <w:rPr>
                <w:sz w:val="17"/>
              </w:rPr>
              <w:t>бюджету</w:t>
            </w:r>
            <w:r>
              <w:rPr>
                <w:spacing w:val="48"/>
                <w:sz w:val="17"/>
              </w:rPr>
              <w:t> </w:t>
            </w:r>
            <w:r>
              <w:rPr>
                <w:sz w:val="17"/>
              </w:rPr>
              <w:t>м.</w:t>
            </w:r>
            <w:r>
              <w:rPr>
                <w:spacing w:val="47"/>
                <w:sz w:val="17"/>
              </w:rPr>
              <w:t> </w:t>
            </w:r>
            <w:r>
              <w:rPr>
                <w:sz w:val="17"/>
              </w:rPr>
              <w:t>Мелітополя</w:t>
            </w:r>
            <w:r>
              <w:rPr>
                <w:spacing w:val="55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48"/>
                <w:sz w:val="17"/>
              </w:rPr>
              <w:t> </w:t>
            </w:r>
            <w:r>
              <w:rPr>
                <w:sz w:val="17"/>
              </w:rPr>
              <w:t>І</w:t>
            </w:r>
          </w:p>
          <w:p>
            <w:pPr>
              <w:pStyle w:val="TableParagraph"/>
              <w:spacing w:line="191" w:lineRule="exact" w:before="25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півріччя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2020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року</w:t>
            </w:r>
          </w:p>
        </w:tc>
        <w:tc>
          <w:tcPr>
            <w:tcW w:w="663" w:type="dxa"/>
          </w:tcPr>
          <w:p>
            <w:pPr>
              <w:pStyle w:val="TableParagraph"/>
              <w:ind w:left="208"/>
              <w:jc w:val="left"/>
              <w:rPr>
                <w:sz w:val="17"/>
              </w:rPr>
            </w:pPr>
            <w:r>
              <w:rPr>
                <w:sz w:val="17"/>
              </w:rPr>
              <w:t>120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схвалення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проекту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сесії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 «Про внесення змін до рішення 52 сесії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VII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скликання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 18.11.2019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 8/1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«Про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місцевий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бюджет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м.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2020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рік (2310700000)»</w:t>
            </w:r>
          </w:p>
        </w:tc>
        <w:tc>
          <w:tcPr>
            <w:tcW w:w="663" w:type="dxa"/>
          </w:tcPr>
          <w:p>
            <w:pPr>
              <w:pStyle w:val="TableParagraph"/>
              <w:ind w:left="208"/>
              <w:jc w:val="left"/>
              <w:rPr>
                <w:sz w:val="17"/>
              </w:rPr>
            </w:pPr>
            <w:r>
              <w:rPr>
                <w:sz w:val="17"/>
              </w:rPr>
              <w:t>121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Проєкт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сесії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</w:tr>
      <w:tr>
        <w:trPr>
          <w:trHeight w:val="211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3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5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6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7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Пояснювальна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записка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влаштування 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дитини   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  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державного</w:t>
            </w:r>
          </w:p>
          <w:p>
            <w:pPr>
              <w:pStyle w:val="TableParagraph"/>
              <w:spacing w:line="191" w:lineRule="exact" w:before="26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закладу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122/1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підготовку 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позову   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органу 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опіки    та</w:t>
            </w:r>
          </w:p>
          <w:p>
            <w:pPr>
              <w:pStyle w:val="TableParagraph"/>
              <w:spacing w:line="220" w:lineRule="atLeast" w:before="0"/>
              <w:ind w:left="30" w:right="12"/>
              <w:jc w:val="left"/>
              <w:rPr>
                <w:sz w:val="17"/>
              </w:rPr>
            </w:pPr>
            <w:r>
              <w:rPr>
                <w:sz w:val="17"/>
              </w:rPr>
              <w:t>піклування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батьківських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122/2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122/3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122/4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статусу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дитини-сироти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 рішення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ind w:left="3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21.07.2011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131/18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122/5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статусу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дитини-сироти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 рішення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0"/>
              <w:ind w:left="3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30.04.2015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62/32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122/6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статусу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дитини-сироти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 рішення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ind w:left="3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30.04.2015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62/33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122/7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опіки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дитиною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122/8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статусу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дитини-сироти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 рішення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ind w:left="3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25.12.2008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287/7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122/9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right="68"/>
              <w:jc w:val="right"/>
              <w:rPr>
                <w:sz w:val="17"/>
              </w:rPr>
            </w:pPr>
            <w:r>
              <w:rPr>
                <w:sz w:val="17"/>
              </w:rPr>
              <w:t>122/10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2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192" w:lineRule="exact"/>
        <w:rPr>
          <w:sz w:val="17"/>
        </w:rPr>
        <w:sectPr>
          <w:type w:val="continuous"/>
          <w:pgSz w:w="12240" w:h="15840"/>
          <w:pgMar w:top="1020" w:bottom="141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122/11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2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підготовку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позову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органу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опіки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батьківських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прав</w:t>
            </w:r>
          </w:p>
          <w:p>
            <w:pPr>
              <w:pStyle w:val="TableParagraph"/>
              <w:spacing w:line="191" w:lineRule="exact" w:before="0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122/12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1"/>
                <w:sz w:val="17"/>
              </w:rPr>
              <w:t> </w:t>
            </w:r>
            <w:r>
              <w:rPr>
                <w:sz w:val="17"/>
              </w:rPr>
              <w:t>відмову</w:t>
            </w:r>
            <w:r>
              <w:rPr>
                <w:spacing w:val="45"/>
                <w:sz w:val="17"/>
              </w:rPr>
              <w:t> </w:t>
            </w:r>
            <w:r>
              <w:rPr>
                <w:sz w:val="17"/>
              </w:rPr>
              <w:t>в</w:t>
            </w:r>
            <w:r>
              <w:rPr>
                <w:spacing w:val="51"/>
                <w:sz w:val="17"/>
              </w:rPr>
              <w:t> </w:t>
            </w:r>
            <w:r>
              <w:rPr>
                <w:sz w:val="17"/>
              </w:rPr>
              <w:t>наданні</w:t>
            </w:r>
            <w:r>
              <w:rPr>
                <w:spacing w:val="41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4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47"/>
                <w:sz w:val="17"/>
              </w:rPr>
              <w:t> </w:t>
            </w:r>
            <w:r>
              <w:rPr>
                <w:sz w:val="17"/>
              </w:rPr>
              <w:t>вчинення</w:t>
            </w:r>
          </w:p>
          <w:p>
            <w:pPr>
              <w:pStyle w:val="TableParagraph"/>
              <w:spacing w:line="220" w:lineRule="atLeast" w:before="0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примусової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реалізації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нерухомого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майна,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в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якому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право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користування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має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дитина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122/13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відмову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наданні</w:t>
            </w:r>
            <w:r>
              <w:rPr>
                <w:spacing w:val="41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вчинення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примусової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реалізації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нерухомого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майна,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в</w:t>
            </w:r>
          </w:p>
          <w:p>
            <w:pPr>
              <w:pStyle w:val="TableParagraph"/>
              <w:spacing w:line="191" w:lineRule="exact" w:before="0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якому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право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користування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має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дитина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122/14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вчинення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правочинів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122/15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 дозвіл на 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правочинів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122/16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 дозвіл на 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правочинів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122/17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56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3"/>
              <w:jc w:val="both"/>
              <w:rPr>
                <w:sz w:val="17"/>
              </w:rPr>
            </w:pPr>
            <w:r>
              <w:rPr>
                <w:sz w:val="17"/>
              </w:rPr>
              <w:t>Про затвердження висновку щодо розв’язання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спору стосовно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визнання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малолітньої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такою,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що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втратила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користування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житловим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приміщенням,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зняття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реєстраційного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обліку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звільнення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приміщення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від особистих речей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122/18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1" w:lineRule="exact" w:before="25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122/19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1" w:lineRule="exact" w:before="25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122/20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23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122/21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122/22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25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122/23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26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73" w:val="left" w:leader="none"/>
                <w:tab w:pos="1812" w:val="left" w:leader="none"/>
                <w:tab w:pos="2450" w:val="left" w:leader="none"/>
                <w:tab w:pos="2945" w:val="left" w:leader="none"/>
              </w:tabs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встановлення</w:t>
              <w:tab/>
              <w:t>опіки</w:t>
              <w:tab/>
              <w:t>над</w:t>
              <w:tab/>
              <w:t>майном</w:t>
            </w:r>
          </w:p>
          <w:p>
            <w:pPr>
              <w:pStyle w:val="TableParagraph"/>
              <w:spacing w:line="192" w:lineRule="exact" w:before="25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недієздатної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123/1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2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27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73" w:val="left" w:leader="none"/>
                <w:tab w:pos="1812" w:val="left" w:leader="none"/>
                <w:tab w:pos="2450" w:val="left" w:leader="none"/>
                <w:tab w:pos="2945" w:val="left" w:leader="none"/>
              </w:tabs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встановлення</w:t>
              <w:tab/>
              <w:t>опіки</w:t>
              <w:tab/>
              <w:t>над</w:t>
              <w:tab/>
              <w:t>майном</w:t>
            </w:r>
          </w:p>
          <w:p>
            <w:pPr>
              <w:pStyle w:val="TableParagraph"/>
              <w:spacing w:line="191" w:lineRule="exact" w:before="25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недієздатної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123/2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зняття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реєстрації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попереднім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реєстрацію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новим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місцем</w:t>
            </w:r>
          </w:p>
          <w:p>
            <w:pPr>
              <w:pStyle w:val="TableParagraph"/>
              <w:spacing w:line="191" w:lineRule="exact" w:before="0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проживання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123/3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29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виплату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допомоги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поховання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124/1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30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124/2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31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прийняття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квартирний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облік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125/1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32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82" w:val="left" w:leader="none"/>
                <w:tab w:pos="1600" w:val="left" w:leader="none"/>
                <w:tab w:pos="2023" w:val="left" w:leader="none"/>
                <w:tab w:pos="3127" w:val="left" w:leader="none"/>
              </w:tabs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прийняття</w:t>
              <w:tab/>
              <w:t>на</w:t>
              <w:tab/>
              <w:t>квартирний</w:t>
              <w:tab/>
              <w:t>облік</w:t>
            </w:r>
          </w:p>
          <w:p>
            <w:pPr>
              <w:pStyle w:val="TableParagraph"/>
              <w:spacing w:line="191" w:lineRule="exact" w:before="25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внутрішньо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переміщених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осіб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125/2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33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3"/>
                <w:sz w:val="17"/>
              </w:rPr>
              <w:t> </w:t>
            </w:r>
            <w:r>
              <w:rPr>
                <w:sz w:val="17"/>
              </w:rPr>
              <w:t>закріплення</w:t>
            </w:r>
            <w:r>
              <w:rPr>
                <w:spacing w:val="56"/>
                <w:sz w:val="17"/>
              </w:rPr>
              <w:t> </w:t>
            </w:r>
            <w:r>
              <w:rPr>
                <w:sz w:val="17"/>
              </w:rPr>
              <w:t>житлової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площі</w:t>
            </w:r>
            <w:r>
              <w:rPr>
                <w:spacing w:val="49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48"/>
                <w:sz w:val="17"/>
              </w:rPr>
              <w:t> </w:t>
            </w:r>
            <w:r>
              <w:rPr>
                <w:sz w:val="17"/>
              </w:rPr>
              <w:t>надання</w:t>
            </w:r>
          </w:p>
          <w:p>
            <w:pPr>
              <w:pStyle w:val="TableParagraph"/>
              <w:spacing w:line="191" w:lineRule="exact" w:before="26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ордеру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125/3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34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97" w:val="left" w:leader="none"/>
                <w:tab w:pos="1466" w:val="left" w:leader="none"/>
                <w:tab w:pos="2690" w:val="left" w:leader="none"/>
              </w:tabs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надання</w:t>
              <w:tab/>
              <w:t>спеціального</w:t>
              <w:tab/>
              <w:t>зонального</w:t>
            </w:r>
          </w:p>
          <w:p>
            <w:pPr>
              <w:pStyle w:val="TableParagraph"/>
              <w:spacing w:line="191" w:lineRule="exact" w:before="25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погодження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126/1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35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комплексної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схеми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126/2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Додаток-схема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36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left="30"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13.08.2015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145/2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126/3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type w:val="continuous"/>
          <w:pgSz w:w="12240" w:h="15840"/>
          <w:pgMar w:top="1080" w:bottom="1361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Додаток-схема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</w:tr>
      <w:tr>
        <w:trPr>
          <w:trHeight w:val="24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24.10.2013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179/1,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 рішень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21.08.2014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140/8,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11.10.2018</w:t>
            </w:r>
          </w:p>
          <w:p>
            <w:pPr>
              <w:pStyle w:val="TableParagraph"/>
              <w:spacing w:line="271" w:lineRule="auto" w:before="0"/>
              <w:ind w:left="30" w:right="10"/>
              <w:jc w:val="both"/>
              <w:rPr>
                <w:sz w:val="17"/>
              </w:rPr>
            </w:pP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224/3,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12.12.2019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251/2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п.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від 27.02.2020 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45/3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126/4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Додаток-схема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</w:tr>
      <w:tr>
        <w:trPr>
          <w:trHeight w:val="178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територіальним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центром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соціального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обслуговування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 транспортного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засобу ВАЗ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21099 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КП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«Житломасив»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господарського відання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127/1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0"/>
              <w:jc w:val="both"/>
              <w:rPr>
                <w:sz w:val="17"/>
              </w:rPr>
            </w:pPr>
            <w:r>
              <w:rPr>
                <w:sz w:val="17"/>
              </w:rPr>
              <w:t>Про визначення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молоді та спорту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балансоутримувачем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спортивних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та</w:t>
            </w:r>
          </w:p>
          <w:p>
            <w:pPr>
              <w:pStyle w:val="TableParagraph"/>
              <w:spacing w:line="195" w:lineRule="exact" w:before="0"/>
              <w:ind w:left="30"/>
              <w:jc w:val="both"/>
              <w:rPr>
                <w:sz w:val="17"/>
              </w:rPr>
            </w:pPr>
            <w:r>
              <w:rPr>
                <w:sz w:val="17"/>
              </w:rPr>
              <w:t>тренажерних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майданчиків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127/2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40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6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згоди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розміщення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аудіоретрансляторів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їх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блоків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для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трансляції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музично-інформаційного</w:t>
            </w:r>
          </w:p>
          <w:p>
            <w:pPr>
              <w:pStyle w:val="TableParagraph"/>
              <w:spacing w:before="0"/>
              <w:ind w:left="30"/>
              <w:jc w:val="both"/>
              <w:rPr>
                <w:sz w:val="17"/>
              </w:rPr>
            </w:pPr>
            <w:r>
              <w:rPr>
                <w:sz w:val="17"/>
              </w:rPr>
              <w:t>контенту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території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міста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Мелітополя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128/1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3"/>
              <w:jc w:val="both"/>
              <w:rPr>
                <w:sz w:val="17"/>
              </w:rPr>
            </w:pPr>
            <w:r>
              <w:rPr>
                <w:sz w:val="17"/>
              </w:rPr>
              <w:t>Про надання дозволів на розміщення об’єктів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зовнішньої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реклами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КП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«Комунальна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власність»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  <w:p>
            <w:pPr>
              <w:pStyle w:val="TableParagraph"/>
              <w:spacing w:line="195" w:lineRule="exact" w:before="0"/>
              <w:ind w:left="30"/>
              <w:jc w:val="both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128/2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дозволів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розміщення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об’єктів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зовнішньої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реклами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ТОВ «АТБ-Маркет»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128/3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43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звільнення   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території 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від 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самовільно</w:t>
            </w:r>
          </w:p>
          <w:p>
            <w:pPr>
              <w:pStyle w:val="TableParagraph"/>
              <w:spacing w:line="191" w:lineRule="exact" w:before="25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розміщеного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майна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129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44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47" w:val="left" w:leader="none"/>
                <w:tab w:pos="1538" w:val="left" w:leader="none"/>
                <w:tab w:pos="2676" w:val="left" w:leader="none"/>
                <w:tab w:pos="2911" w:val="left" w:leader="none"/>
              </w:tabs>
              <w:spacing w:line="271" w:lineRule="auto"/>
              <w:ind w:left="30" w:right="11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запровадження</w:t>
              <w:tab/>
              <w:t>регламенту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функціонування</w:t>
              <w:tab/>
              <w:t>інформаційної</w:t>
              <w:tab/>
              <w:tab/>
              <w:t>системи</w:t>
            </w:r>
          </w:p>
          <w:p>
            <w:pPr>
              <w:pStyle w:val="TableParagraph"/>
              <w:tabs>
                <w:tab w:pos="1494" w:val="left" w:leader="none"/>
                <w:tab w:pos="2282" w:val="left" w:leader="none"/>
                <w:tab w:pos="3127" w:val="left" w:leader="none"/>
              </w:tabs>
              <w:spacing w:before="0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«Інвестиційний</w:t>
              <w:tab/>
              <w:t>бізнес</w:t>
              <w:tab/>
              <w:t>портал</w:t>
              <w:tab/>
              <w:t>міста</w:t>
            </w:r>
          </w:p>
          <w:p>
            <w:pPr>
              <w:pStyle w:val="TableParagraph"/>
              <w:spacing w:before="25"/>
              <w:ind w:left="30"/>
              <w:jc w:val="left"/>
              <w:rPr>
                <w:sz w:val="17"/>
              </w:rPr>
            </w:pPr>
            <w:r>
              <w:rPr>
                <w:sz w:val="17"/>
              </w:rPr>
              <w:t>Мелітополя»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16/07/2020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jc w:val="left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91" w:lineRule="exact" w:before="10"/>
              <w:ind w:left="30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не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оприлюднюється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в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інтересах</w:t>
            </w:r>
            <w:r>
              <w:rPr>
                <w:b/>
                <w:spacing w:val="-8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дітей</w:t>
            </w:r>
            <w:r>
              <w:rPr>
                <w:b/>
                <w:spacing w:val="-12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та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недієздатних</w:t>
            </w:r>
            <w:r>
              <w:rPr>
                <w:b/>
                <w:spacing w:val="-8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осіб</w:t>
            </w:r>
          </w:p>
        </w:tc>
      </w:tr>
    </w:tbl>
    <w:sectPr>
      <w:type w:val="continuous"/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2021-09-13T21:18:38Z</dcterms:created>
  <dcterms:modified xsi:type="dcterms:W3CDTF">2021-09-13T21:18:38Z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