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line="276" w:lineRule="auto"/>
      </w:pPr>
      <w:r>
        <w:rPr/>
        <w:t>Виконавчий</w:t>
      </w:r>
      <w:r>
        <w:rPr>
          <w:spacing w:val="14"/>
        </w:rPr>
        <w:t> </w:t>
      </w:r>
      <w:r>
        <w:rPr/>
        <w:t>комітет</w:t>
      </w:r>
      <w:r>
        <w:rPr>
          <w:spacing w:val="20"/>
        </w:rPr>
        <w:t> </w:t>
      </w:r>
      <w:r>
        <w:rPr/>
        <w:t>Мелітопольської</w:t>
      </w:r>
      <w:r>
        <w:rPr>
          <w:spacing w:val="7"/>
        </w:rPr>
        <w:t> </w:t>
      </w:r>
      <w:r>
        <w:rPr/>
        <w:t>міської</w:t>
      </w:r>
      <w:r>
        <w:rPr>
          <w:spacing w:val="6"/>
        </w:rPr>
        <w:t> </w:t>
      </w:r>
      <w:r>
        <w:rPr/>
        <w:t>ради</w:t>
      </w:r>
      <w:r>
        <w:rPr>
          <w:spacing w:val="14"/>
        </w:rPr>
        <w:t> </w:t>
      </w:r>
      <w:r>
        <w:rPr/>
        <w:t>Запорізької</w:t>
      </w:r>
      <w:r>
        <w:rPr>
          <w:spacing w:val="7"/>
        </w:rPr>
        <w:t> </w:t>
      </w:r>
      <w:r>
        <w:rPr/>
        <w:t>області</w:t>
      </w:r>
      <w:r>
        <w:rPr>
          <w:spacing w:val="-40"/>
        </w:rPr>
        <w:t> </w:t>
      </w:r>
      <w:r>
        <w:rPr/>
        <w:t>П Е Р</w:t>
      </w:r>
      <w:r>
        <w:rPr>
          <w:spacing w:val="4"/>
        </w:rPr>
        <w:t> </w:t>
      </w:r>
      <w:r>
        <w:rPr/>
        <w:t>Е Л І К</w:t>
      </w:r>
    </w:p>
    <w:p>
      <w:pPr>
        <w:pStyle w:val="BodyText"/>
        <w:spacing w:line="192" w:lineRule="exact"/>
        <w:ind w:left="1709" w:right="1735"/>
      </w:pPr>
      <w:r>
        <w:rPr/>
        <w:t>рішень</w:t>
      </w:r>
      <w:r>
        <w:rPr>
          <w:spacing w:val="1"/>
        </w:rPr>
        <w:t> </w:t>
      </w:r>
      <w:r>
        <w:rPr/>
        <w:t>виконавчого</w:t>
      </w:r>
      <w:r>
        <w:rPr>
          <w:spacing w:val="5"/>
        </w:rPr>
        <w:t> </w:t>
      </w:r>
      <w:r>
        <w:rPr/>
        <w:t>комітету</w:t>
      </w:r>
    </w:p>
    <w:p>
      <w:pPr>
        <w:pStyle w:val="BodyText"/>
        <w:spacing w:before="30"/>
        <w:ind w:left="1742" w:right="1734"/>
      </w:pPr>
      <w:r>
        <w:rPr/>
        <w:t>Мелітопольської</w:t>
      </w:r>
      <w:r>
        <w:rPr>
          <w:spacing w:val="-3"/>
        </w:rPr>
        <w:t> </w:t>
      </w:r>
      <w:r>
        <w:rPr/>
        <w:t>міської</w:t>
      </w:r>
      <w:r>
        <w:rPr>
          <w:spacing w:val="-2"/>
        </w:rPr>
        <w:t> </w:t>
      </w:r>
      <w:r>
        <w:rPr/>
        <w:t>ради</w:t>
      </w:r>
      <w:r>
        <w:rPr>
          <w:spacing w:val="7"/>
        </w:rPr>
        <w:t> </w:t>
      </w:r>
      <w:r>
        <w:rPr/>
        <w:t>Запорізької</w:t>
      </w:r>
      <w:r>
        <w:rPr>
          <w:spacing w:val="-3"/>
        </w:rPr>
        <w:t> </w:t>
      </w:r>
      <w:r>
        <w:rPr/>
        <w:t>області</w:t>
      </w:r>
      <w:r>
        <w:rPr>
          <w:spacing w:val="-2"/>
        </w:rPr>
        <w:t> </w:t>
      </w:r>
      <w:r>
        <w:rPr/>
        <w:t>від</w:t>
      </w:r>
      <w:r>
        <w:rPr>
          <w:spacing w:val="1"/>
        </w:rPr>
        <w:t> </w:t>
      </w:r>
      <w:r>
        <w:rPr/>
        <w:t>06.08.2020</w:t>
      </w:r>
    </w:p>
    <w:p>
      <w:pPr>
        <w:pStyle w:val="BodyText"/>
        <w:spacing w:before="5"/>
        <w:jc w:val="left"/>
        <w:rPr>
          <w:sz w:val="21"/>
        </w:rPr>
      </w:pPr>
    </w:p>
    <w:tbl>
      <w:tblPr>
        <w:tblW w:w="0" w:type="auto"/>
        <w:jc w:val="left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3544"/>
        <w:gridCol w:w="663"/>
        <w:gridCol w:w="1023"/>
        <w:gridCol w:w="1080"/>
        <w:gridCol w:w="1109"/>
        <w:gridCol w:w="1046"/>
      </w:tblGrid>
      <w:tr>
        <w:trPr>
          <w:trHeight w:val="1190" w:hRule="atLeast"/>
        </w:trPr>
        <w:tc>
          <w:tcPr>
            <w:tcW w:w="346" w:type="dxa"/>
            <w:shd w:val="clear" w:color="auto" w:fill="F1F1F1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11"/>
              <w:ind w:left="0"/>
              <w:jc w:val="left"/>
              <w:rPr>
                <w:sz w:val="14"/>
              </w:rPr>
            </w:pPr>
          </w:p>
          <w:p>
            <w:pPr>
              <w:pStyle w:val="TableParagraph"/>
              <w:spacing w:line="271" w:lineRule="auto" w:before="0"/>
              <w:ind w:left="64" w:right="33" w:firstLine="24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№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з/п</w:t>
            </w:r>
          </w:p>
        </w:tc>
        <w:tc>
          <w:tcPr>
            <w:tcW w:w="3544" w:type="dxa"/>
            <w:shd w:val="clear" w:color="auto" w:fill="F1F1F1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6"/>
              <w:ind w:left="0"/>
              <w:jc w:val="left"/>
              <w:rPr>
                <w:sz w:val="24"/>
              </w:rPr>
            </w:pPr>
          </w:p>
          <w:p>
            <w:pPr>
              <w:pStyle w:val="TableParagraph"/>
              <w:spacing w:before="0"/>
              <w:ind w:left="1019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Заголовок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z w:val="17"/>
              </w:rPr>
              <w:t>рішення</w:t>
            </w:r>
          </w:p>
        </w:tc>
        <w:tc>
          <w:tcPr>
            <w:tcW w:w="663" w:type="dxa"/>
            <w:shd w:val="clear" w:color="auto" w:fill="F1F1F1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6"/>
              <w:ind w:left="0"/>
              <w:jc w:val="left"/>
              <w:rPr>
                <w:sz w:val="24"/>
              </w:rPr>
            </w:pPr>
          </w:p>
          <w:p>
            <w:pPr>
              <w:pStyle w:val="TableParagraph"/>
              <w:spacing w:before="0"/>
              <w:ind w:left="0" w:right="58"/>
              <w:jc w:val="right"/>
              <w:rPr>
                <w:b/>
                <w:sz w:val="17"/>
              </w:rPr>
            </w:pPr>
            <w:r>
              <w:rPr>
                <w:b/>
                <w:sz w:val="17"/>
              </w:rPr>
              <w:t>Номер</w:t>
            </w:r>
          </w:p>
        </w:tc>
        <w:tc>
          <w:tcPr>
            <w:tcW w:w="1023" w:type="dxa"/>
            <w:shd w:val="clear" w:color="auto" w:fill="F1F1F1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6"/>
              <w:ind w:left="0"/>
              <w:jc w:val="left"/>
              <w:rPr>
                <w:sz w:val="24"/>
              </w:rPr>
            </w:pPr>
          </w:p>
          <w:p>
            <w:pPr>
              <w:pStyle w:val="TableParagraph"/>
              <w:spacing w:before="0"/>
              <w:ind w:left="98" w:right="86"/>
              <w:rPr>
                <w:b/>
                <w:sz w:val="17"/>
              </w:rPr>
            </w:pPr>
            <w:r>
              <w:rPr>
                <w:b/>
                <w:sz w:val="17"/>
              </w:rPr>
              <w:t>Дата</w:t>
            </w:r>
          </w:p>
        </w:tc>
        <w:tc>
          <w:tcPr>
            <w:tcW w:w="1080" w:type="dxa"/>
            <w:shd w:val="clear" w:color="auto" w:fill="F1F1F1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11"/>
              <w:ind w:left="0"/>
              <w:jc w:val="left"/>
              <w:rPr>
                <w:sz w:val="14"/>
              </w:rPr>
            </w:pPr>
          </w:p>
          <w:p>
            <w:pPr>
              <w:pStyle w:val="TableParagraph"/>
              <w:spacing w:line="271" w:lineRule="auto" w:before="0"/>
              <w:ind w:left="116" w:right="93" w:firstLine="14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Тип,</w:t>
            </w:r>
            <w:r>
              <w:rPr>
                <w:b/>
                <w:spacing w:val="5"/>
                <w:sz w:val="17"/>
              </w:rPr>
              <w:t> </w:t>
            </w:r>
            <w:r>
              <w:rPr>
                <w:b/>
                <w:sz w:val="17"/>
              </w:rPr>
              <w:t>носій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інформації</w:t>
            </w:r>
          </w:p>
        </w:tc>
        <w:tc>
          <w:tcPr>
            <w:tcW w:w="1109" w:type="dxa"/>
            <w:shd w:val="clear" w:color="auto" w:fill="F1F1F1"/>
          </w:tcPr>
          <w:p>
            <w:pPr>
              <w:pStyle w:val="TableParagraph"/>
              <w:ind w:left="0"/>
              <w:jc w:val="left"/>
              <w:rPr>
                <w:sz w:val="23"/>
              </w:rPr>
            </w:pPr>
          </w:p>
          <w:p>
            <w:pPr>
              <w:pStyle w:val="TableParagraph"/>
              <w:spacing w:line="271" w:lineRule="auto" w:before="0"/>
              <w:ind w:left="136" w:right="117" w:firstLine="148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Форма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зберігання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документа</w:t>
            </w:r>
          </w:p>
        </w:tc>
        <w:tc>
          <w:tcPr>
            <w:tcW w:w="1046" w:type="dxa"/>
            <w:shd w:val="clear" w:color="auto" w:fill="F1F1F1"/>
          </w:tcPr>
          <w:p>
            <w:pPr>
              <w:pStyle w:val="TableParagraph"/>
              <w:ind w:left="0"/>
              <w:jc w:val="left"/>
              <w:rPr>
                <w:sz w:val="23"/>
              </w:rPr>
            </w:pPr>
          </w:p>
          <w:p>
            <w:pPr>
              <w:pStyle w:val="TableParagraph"/>
              <w:spacing w:line="271" w:lineRule="auto" w:before="0"/>
              <w:ind w:left="107" w:right="83" w:firstLine="182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Місце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зберігання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документа</w:t>
            </w:r>
          </w:p>
        </w:tc>
      </w:tr>
      <w:tr>
        <w:trPr>
          <w:trHeight w:val="690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1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654" w:val="left" w:leader="none"/>
                <w:tab w:pos="2056" w:val="left" w:leader="none"/>
                <w:tab w:pos="3089" w:val="left" w:leader="none"/>
              </w:tabs>
              <w:spacing w:line="273" w:lineRule="auto" w:before="9"/>
              <w:ind w:right="12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Про</w:t>
              <w:tab/>
              <w:t>затвердження</w:t>
              <w:tab/>
              <w:t>висновку</w:t>
              <w:tab/>
            </w:r>
            <w:r>
              <w:rPr>
                <w:spacing w:val="-3"/>
                <w:w w:val="105"/>
                <w:sz w:val="18"/>
              </w:rPr>
              <w:t>щодо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доцільності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позбавлення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батьківських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прав</w:t>
            </w:r>
          </w:p>
          <w:p>
            <w:pPr>
              <w:pStyle w:val="TableParagraph"/>
              <w:spacing w:line="190" w:lineRule="exact" w:before="0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(…)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133/1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06/08/2020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90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2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654" w:val="left" w:leader="none"/>
                <w:tab w:pos="2056" w:val="left" w:leader="none"/>
                <w:tab w:pos="3089" w:val="left" w:leader="none"/>
              </w:tabs>
              <w:spacing w:line="273" w:lineRule="auto" w:before="9"/>
              <w:ind w:right="12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Про</w:t>
              <w:tab/>
              <w:t>затвердження</w:t>
              <w:tab/>
              <w:t>висновку</w:t>
              <w:tab/>
            </w:r>
            <w:r>
              <w:rPr>
                <w:spacing w:val="-3"/>
                <w:w w:val="105"/>
                <w:sz w:val="18"/>
              </w:rPr>
              <w:t>щодо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доцільності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позбавлення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батьківських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прав</w:t>
            </w:r>
          </w:p>
          <w:p>
            <w:pPr>
              <w:pStyle w:val="TableParagraph"/>
              <w:spacing w:line="189" w:lineRule="exact" w:before="0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(…)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133/2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06/08/2020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930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3</w:t>
            </w:r>
          </w:p>
        </w:tc>
        <w:tc>
          <w:tcPr>
            <w:tcW w:w="3544" w:type="dxa"/>
          </w:tcPr>
          <w:p>
            <w:pPr>
              <w:pStyle w:val="TableParagraph"/>
              <w:spacing w:line="273" w:lineRule="auto" w:before="9"/>
              <w:ind w:right="7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Про влаштування (…) до КЗ «Бердянська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загальноосвітня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санаторна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школа-інтернат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І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sz w:val="18"/>
              </w:rPr>
              <w:t>ІІІ ступенів»</w:t>
            </w:r>
            <w:r>
              <w:rPr>
                <w:spacing w:val="8"/>
                <w:sz w:val="18"/>
              </w:rPr>
              <w:t> </w:t>
            </w:r>
            <w:r>
              <w:rPr>
                <w:sz w:val="18"/>
              </w:rPr>
              <w:t>на</w:t>
            </w:r>
            <w:r>
              <w:rPr>
                <w:spacing w:val="9"/>
                <w:sz w:val="18"/>
              </w:rPr>
              <w:t> </w:t>
            </w:r>
            <w:r>
              <w:rPr>
                <w:sz w:val="18"/>
              </w:rPr>
              <w:t>повне</w:t>
            </w:r>
            <w:r>
              <w:rPr>
                <w:spacing w:val="10"/>
                <w:sz w:val="18"/>
              </w:rPr>
              <w:t> </w:t>
            </w:r>
            <w:r>
              <w:rPr>
                <w:sz w:val="18"/>
              </w:rPr>
              <w:t>державне</w:t>
            </w:r>
            <w:r>
              <w:rPr>
                <w:spacing w:val="10"/>
                <w:sz w:val="18"/>
              </w:rPr>
              <w:t> </w:t>
            </w:r>
            <w:r>
              <w:rPr>
                <w:sz w:val="18"/>
              </w:rPr>
              <w:t>утримання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133/3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06/08/2020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931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4</w:t>
            </w:r>
          </w:p>
        </w:tc>
        <w:tc>
          <w:tcPr>
            <w:tcW w:w="3544" w:type="dxa"/>
          </w:tcPr>
          <w:p>
            <w:pPr>
              <w:pStyle w:val="TableParagraph"/>
              <w:spacing w:line="273" w:lineRule="auto" w:before="10"/>
              <w:ind w:right="7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Про влаштування (…) до КЗ «Бердянська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загальноосвітня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санаторна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школа-інтернат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І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sz w:val="18"/>
              </w:rPr>
              <w:t>ІІІ ступенів»</w:t>
            </w:r>
            <w:r>
              <w:rPr>
                <w:spacing w:val="8"/>
                <w:sz w:val="18"/>
              </w:rPr>
              <w:t> </w:t>
            </w:r>
            <w:r>
              <w:rPr>
                <w:sz w:val="18"/>
              </w:rPr>
              <w:t>на</w:t>
            </w:r>
            <w:r>
              <w:rPr>
                <w:spacing w:val="9"/>
                <w:sz w:val="18"/>
              </w:rPr>
              <w:t> </w:t>
            </w:r>
            <w:r>
              <w:rPr>
                <w:sz w:val="18"/>
              </w:rPr>
              <w:t>повне</w:t>
            </w:r>
            <w:r>
              <w:rPr>
                <w:spacing w:val="10"/>
                <w:sz w:val="18"/>
              </w:rPr>
              <w:t> </w:t>
            </w:r>
            <w:r>
              <w:rPr>
                <w:sz w:val="18"/>
              </w:rPr>
              <w:t>державне</w:t>
            </w:r>
            <w:r>
              <w:rPr>
                <w:spacing w:val="10"/>
                <w:sz w:val="18"/>
              </w:rPr>
              <w:t> </w:t>
            </w:r>
            <w:r>
              <w:rPr>
                <w:sz w:val="18"/>
              </w:rPr>
              <w:t>утримання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133/4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06/08/2020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930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5</w:t>
            </w:r>
          </w:p>
        </w:tc>
        <w:tc>
          <w:tcPr>
            <w:tcW w:w="3544" w:type="dxa"/>
          </w:tcPr>
          <w:p>
            <w:pPr>
              <w:pStyle w:val="TableParagraph"/>
              <w:spacing w:line="273" w:lineRule="auto" w:before="9"/>
              <w:ind w:right="10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Про</w:t>
            </w:r>
            <w:r>
              <w:rPr>
                <w:spacing w:val="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влаштування</w:t>
            </w:r>
            <w:r>
              <w:rPr>
                <w:spacing w:val="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(…)</w:t>
            </w:r>
            <w:r>
              <w:rPr>
                <w:spacing w:val="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до</w:t>
            </w:r>
            <w:r>
              <w:rPr>
                <w:spacing w:val="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КУ</w:t>
            </w:r>
            <w:r>
              <w:rPr>
                <w:spacing w:val="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«Запорізький</w:t>
            </w:r>
            <w:r>
              <w:rPr>
                <w:spacing w:val="-4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обласний</w:t>
            </w:r>
            <w:r>
              <w:rPr>
                <w:spacing w:val="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спеціалізований</w:t>
            </w:r>
            <w:r>
              <w:rPr>
                <w:spacing w:val="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будинок</w:t>
            </w:r>
            <w:r>
              <w:rPr>
                <w:spacing w:val="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дитини</w:t>
            </w:r>
          </w:p>
          <w:p>
            <w:pPr>
              <w:pStyle w:val="TableParagraph"/>
              <w:spacing w:line="205" w:lineRule="exact" w:before="0"/>
              <w:jc w:val="left"/>
              <w:rPr>
                <w:sz w:val="18"/>
              </w:rPr>
            </w:pPr>
            <w:r>
              <w:rPr>
                <w:spacing w:val="-1"/>
                <w:w w:val="105"/>
                <w:sz w:val="18"/>
              </w:rPr>
              <w:t>«Сонечко»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на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повне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державне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утримання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133/5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06/08/2020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55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6</w:t>
            </w:r>
          </w:p>
        </w:tc>
        <w:tc>
          <w:tcPr>
            <w:tcW w:w="3544" w:type="dxa"/>
          </w:tcPr>
          <w:p>
            <w:pPr>
              <w:pStyle w:val="TableParagraph"/>
              <w:spacing w:before="9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Про</w:t>
            </w:r>
            <w:r>
              <w:rPr>
                <w:spacing w:val="2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призначення</w:t>
            </w:r>
            <w:r>
              <w:rPr>
                <w:spacing w:val="3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опікуна</w:t>
            </w:r>
            <w:r>
              <w:rPr>
                <w:spacing w:val="3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над</w:t>
            </w:r>
            <w:r>
              <w:rPr>
                <w:spacing w:val="3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нерухомим</w:t>
            </w:r>
          </w:p>
          <w:p>
            <w:pPr>
              <w:pStyle w:val="TableParagraph"/>
              <w:spacing w:line="191" w:lineRule="exact" w:before="28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майном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дитини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133/6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06/08/2020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690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7</w:t>
            </w:r>
          </w:p>
        </w:tc>
        <w:tc>
          <w:tcPr>
            <w:tcW w:w="3544" w:type="dxa"/>
          </w:tcPr>
          <w:p>
            <w:pPr>
              <w:pStyle w:val="TableParagraph"/>
              <w:spacing w:line="273" w:lineRule="auto" w:before="9"/>
              <w:ind w:right="13"/>
              <w:jc w:val="left"/>
              <w:rPr>
                <w:sz w:val="18"/>
              </w:rPr>
            </w:pPr>
            <w:r>
              <w:rPr>
                <w:spacing w:val="-1"/>
                <w:w w:val="105"/>
                <w:sz w:val="18"/>
              </w:rPr>
              <w:t>Про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визначення</w:t>
            </w:r>
            <w:r>
              <w:rPr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способу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участі </w:t>
            </w:r>
            <w:r>
              <w:rPr>
                <w:w w:val="105"/>
                <w:sz w:val="18"/>
              </w:rPr>
              <w:t>у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вихованні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малолітньої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(…)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та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спілкуванні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нею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133/7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06/08/2020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91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8</w:t>
            </w:r>
          </w:p>
        </w:tc>
        <w:tc>
          <w:tcPr>
            <w:tcW w:w="3544" w:type="dxa"/>
          </w:tcPr>
          <w:p>
            <w:pPr>
              <w:pStyle w:val="TableParagraph"/>
              <w:spacing w:line="273" w:lineRule="auto" w:before="9"/>
              <w:ind w:right="13"/>
              <w:jc w:val="left"/>
              <w:rPr>
                <w:sz w:val="18"/>
              </w:rPr>
            </w:pPr>
            <w:r>
              <w:rPr>
                <w:spacing w:val="-1"/>
                <w:w w:val="105"/>
                <w:sz w:val="18"/>
              </w:rPr>
              <w:t>Про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визначення</w:t>
            </w:r>
            <w:r>
              <w:rPr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способу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участі </w:t>
            </w:r>
            <w:r>
              <w:rPr>
                <w:w w:val="105"/>
                <w:sz w:val="18"/>
              </w:rPr>
              <w:t>у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вихованні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малолітньої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(…)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та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спілкуванні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нею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133/8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06/08/2020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90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9</w:t>
            </w:r>
          </w:p>
        </w:tc>
        <w:tc>
          <w:tcPr>
            <w:tcW w:w="3544" w:type="dxa"/>
          </w:tcPr>
          <w:p>
            <w:pPr>
              <w:pStyle w:val="TableParagraph"/>
              <w:spacing w:line="273" w:lineRule="auto" w:before="9"/>
              <w:ind w:right="13"/>
              <w:jc w:val="left"/>
              <w:rPr>
                <w:sz w:val="18"/>
              </w:rPr>
            </w:pPr>
            <w:r>
              <w:rPr>
                <w:spacing w:val="-1"/>
                <w:w w:val="105"/>
                <w:sz w:val="18"/>
              </w:rPr>
              <w:t>Про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визначення</w:t>
            </w:r>
            <w:r>
              <w:rPr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способу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участі </w:t>
            </w:r>
            <w:r>
              <w:rPr>
                <w:w w:val="105"/>
                <w:sz w:val="18"/>
              </w:rPr>
              <w:t>у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вихованні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малолітнього</w:t>
            </w:r>
            <w:r>
              <w:rPr>
                <w:spacing w:val="-7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(…)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та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спілкуванні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ним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133/9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06/08/2020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91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10</w:t>
            </w:r>
          </w:p>
        </w:tc>
        <w:tc>
          <w:tcPr>
            <w:tcW w:w="3544" w:type="dxa"/>
          </w:tcPr>
          <w:p>
            <w:pPr>
              <w:pStyle w:val="TableParagraph"/>
              <w:spacing w:line="273" w:lineRule="auto" w:before="9"/>
              <w:ind w:right="13"/>
              <w:jc w:val="left"/>
              <w:rPr>
                <w:sz w:val="18"/>
              </w:rPr>
            </w:pPr>
            <w:r>
              <w:rPr>
                <w:spacing w:val="-1"/>
                <w:w w:val="105"/>
                <w:sz w:val="18"/>
              </w:rPr>
              <w:t>Про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визначення</w:t>
            </w:r>
            <w:r>
              <w:rPr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способу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участі </w:t>
            </w:r>
            <w:r>
              <w:rPr>
                <w:w w:val="105"/>
                <w:sz w:val="18"/>
              </w:rPr>
              <w:t>у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вихованні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малолітньої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(…)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та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спілкуванні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нею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68"/>
              <w:jc w:val="right"/>
              <w:rPr>
                <w:sz w:val="17"/>
              </w:rPr>
            </w:pPr>
            <w:r>
              <w:rPr>
                <w:sz w:val="17"/>
              </w:rPr>
              <w:t>133/10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06/08/2020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55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11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626" w:val="left" w:leader="none"/>
                <w:tab w:pos="1816" w:val="left" w:leader="none"/>
                <w:tab w:pos="2541" w:val="left" w:leader="none"/>
              </w:tabs>
              <w:spacing w:before="9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Про</w:t>
              <w:tab/>
              <w:t>визначення</w:t>
              <w:tab/>
              <w:t>місця</w:t>
              <w:tab/>
            </w:r>
            <w:r>
              <w:rPr>
                <w:spacing w:val="-1"/>
                <w:w w:val="105"/>
                <w:sz w:val="18"/>
              </w:rPr>
              <w:t>проживання</w:t>
            </w:r>
          </w:p>
          <w:p>
            <w:pPr>
              <w:pStyle w:val="TableParagraph"/>
              <w:spacing w:line="191" w:lineRule="exact" w:before="28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малолітньої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(…)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68"/>
              <w:jc w:val="right"/>
              <w:rPr>
                <w:sz w:val="17"/>
              </w:rPr>
            </w:pPr>
            <w:r>
              <w:rPr>
                <w:sz w:val="17"/>
              </w:rPr>
              <w:t>133/11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06/08/2020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55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12</w:t>
            </w:r>
          </w:p>
        </w:tc>
        <w:tc>
          <w:tcPr>
            <w:tcW w:w="3544" w:type="dxa"/>
          </w:tcPr>
          <w:p>
            <w:pPr>
              <w:pStyle w:val="TableParagraph"/>
              <w:spacing w:before="9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Про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надання</w:t>
            </w:r>
            <w:r>
              <w:rPr>
                <w:spacing w:val="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повної</w:t>
            </w:r>
            <w:r>
              <w:rPr>
                <w:spacing w:val="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цивільної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дієздатності</w:t>
            </w:r>
          </w:p>
          <w:p>
            <w:pPr>
              <w:pStyle w:val="TableParagraph"/>
              <w:spacing w:line="191" w:lineRule="exact" w:before="28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(…)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68"/>
              <w:jc w:val="right"/>
              <w:rPr>
                <w:sz w:val="17"/>
              </w:rPr>
            </w:pPr>
            <w:r>
              <w:rPr>
                <w:sz w:val="17"/>
              </w:rPr>
              <w:t>133/12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06/08/2020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691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13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587" w:val="left" w:leader="none"/>
                <w:tab w:pos="1475" w:val="left" w:leader="none"/>
                <w:tab w:pos="2335" w:val="left" w:leader="none"/>
                <w:tab w:pos="2758" w:val="left" w:leader="none"/>
              </w:tabs>
              <w:spacing w:line="273" w:lineRule="auto" w:before="9"/>
              <w:ind w:right="12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Про</w:t>
              <w:tab/>
              <w:t>надання</w:t>
              <w:tab/>
              <w:t>дозволу</w:t>
              <w:tab/>
              <w:t>на</w:t>
              <w:tab/>
            </w:r>
            <w:r>
              <w:rPr>
                <w:spacing w:val="-1"/>
                <w:w w:val="105"/>
                <w:sz w:val="18"/>
              </w:rPr>
              <w:t>вчинення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примусової</w:t>
            </w:r>
            <w:r>
              <w:rPr>
                <w:spacing w:val="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реалізації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нерухомого</w:t>
            </w:r>
            <w:r>
              <w:rPr>
                <w:spacing w:val="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майна, в</w:t>
            </w:r>
          </w:p>
          <w:p>
            <w:pPr>
              <w:pStyle w:val="TableParagraph"/>
              <w:spacing w:line="190" w:lineRule="exact" w:before="0"/>
              <w:jc w:val="left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якому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право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користування</w:t>
            </w:r>
            <w:r>
              <w:rPr>
                <w:spacing w:val="-1"/>
                <w:w w:val="105"/>
                <w:sz w:val="18"/>
              </w:rPr>
              <w:t> мають</w:t>
            </w:r>
            <w:r>
              <w:rPr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діти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68"/>
              <w:jc w:val="right"/>
              <w:rPr>
                <w:sz w:val="17"/>
              </w:rPr>
            </w:pPr>
            <w:r>
              <w:rPr>
                <w:sz w:val="17"/>
              </w:rPr>
              <w:t>133/13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06/08/2020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930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14</w:t>
            </w:r>
          </w:p>
        </w:tc>
        <w:tc>
          <w:tcPr>
            <w:tcW w:w="3544" w:type="dxa"/>
          </w:tcPr>
          <w:p>
            <w:pPr>
              <w:pStyle w:val="TableParagraph"/>
              <w:spacing w:line="273" w:lineRule="auto" w:before="9"/>
              <w:ind w:right="12"/>
              <w:jc w:val="both"/>
              <w:rPr>
                <w:sz w:val="18"/>
              </w:rPr>
            </w:pPr>
            <w:r>
              <w:rPr>
                <w:spacing w:val="-1"/>
                <w:w w:val="105"/>
                <w:sz w:val="18"/>
              </w:rPr>
              <w:t>Про</w:t>
            </w:r>
            <w:r>
              <w:rPr>
                <w:spacing w:val="-7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відмову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в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наданні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дозволу</w:t>
            </w:r>
            <w:r>
              <w:rPr>
                <w:spacing w:val="-7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на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вчинення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примусової реалізації нерухомого майна, в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якому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право</w:t>
            </w:r>
            <w:r>
              <w:rPr>
                <w:spacing w:val="-7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користування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мають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діти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68"/>
              <w:jc w:val="right"/>
              <w:rPr>
                <w:sz w:val="17"/>
              </w:rPr>
            </w:pPr>
            <w:r>
              <w:rPr>
                <w:sz w:val="17"/>
              </w:rPr>
              <w:t>133/14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06/08/2020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</w:tbl>
    <w:p>
      <w:pPr>
        <w:spacing w:after="0" w:line="271" w:lineRule="auto"/>
        <w:jc w:val="left"/>
        <w:rPr>
          <w:sz w:val="17"/>
        </w:rPr>
        <w:sectPr>
          <w:type w:val="continuous"/>
          <w:pgSz w:w="12240" w:h="15840"/>
          <w:pgMar w:top="1020" w:bottom="280" w:left="1460" w:right="1720"/>
        </w:sectPr>
      </w:pPr>
    </w:p>
    <w:tbl>
      <w:tblPr>
        <w:tblW w:w="0" w:type="auto"/>
        <w:jc w:val="left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3544"/>
        <w:gridCol w:w="663"/>
        <w:gridCol w:w="1023"/>
        <w:gridCol w:w="1080"/>
        <w:gridCol w:w="1109"/>
        <w:gridCol w:w="1046"/>
      </w:tblGrid>
      <w:tr>
        <w:trPr>
          <w:trHeight w:val="1165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15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1058" w:val="left" w:leader="none"/>
                <w:tab w:pos="2709" w:val="left" w:leader="none"/>
              </w:tabs>
              <w:spacing w:line="273" w:lineRule="auto" w:before="9"/>
              <w:ind w:right="12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Про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затвердження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висновку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щодо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розв’язання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спору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про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визнання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неповнолітньої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дитини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такою,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що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втратила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право</w:t>
              <w:tab/>
              <w:t>користування</w:t>
              <w:tab/>
            </w:r>
            <w:r>
              <w:rPr>
                <w:spacing w:val="-2"/>
                <w:w w:val="105"/>
                <w:sz w:val="18"/>
              </w:rPr>
              <w:t>житловим</w:t>
            </w:r>
          </w:p>
          <w:p>
            <w:pPr>
              <w:pStyle w:val="TableParagraph"/>
              <w:spacing w:line="193" w:lineRule="exact" w:before="0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приміщенням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133/15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06/08/2020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5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16</w:t>
            </w:r>
          </w:p>
        </w:tc>
        <w:tc>
          <w:tcPr>
            <w:tcW w:w="3544" w:type="dxa"/>
          </w:tcPr>
          <w:p>
            <w:pPr>
              <w:pStyle w:val="TableParagraph"/>
              <w:spacing w:before="10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Про  </w:t>
            </w:r>
            <w:r>
              <w:rPr>
                <w:spacing w:val="2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дозвіл  </w:t>
            </w:r>
            <w:r>
              <w:rPr>
                <w:spacing w:val="27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на  </w:t>
            </w:r>
            <w:r>
              <w:rPr>
                <w:spacing w:val="27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продаж  </w:t>
            </w:r>
            <w:r>
              <w:rPr>
                <w:spacing w:val="2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транспортного</w:t>
            </w:r>
          </w:p>
          <w:p>
            <w:pPr>
              <w:pStyle w:val="TableParagraph"/>
              <w:spacing w:line="191" w:lineRule="exact" w:before="28"/>
              <w:jc w:val="left"/>
              <w:rPr>
                <w:sz w:val="18"/>
              </w:rPr>
            </w:pPr>
            <w:r>
              <w:rPr>
                <w:spacing w:val="-1"/>
                <w:w w:val="105"/>
                <w:sz w:val="18"/>
              </w:rPr>
              <w:t>засобу,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частини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якого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належать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дітям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133/16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06/08/2020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before="26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17</w:t>
            </w:r>
          </w:p>
        </w:tc>
        <w:tc>
          <w:tcPr>
            <w:tcW w:w="3544" w:type="dxa"/>
          </w:tcPr>
          <w:p>
            <w:pPr>
              <w:pStyle w:val="TableParagraph"/>
              <w:spacing w:before="9"/>
              <w:jc w:val="left"/>
              <w:rPr>
                <w:sz w:val="18"/>
              </w:rPr>
            </w:pPr>
            <w:r>
              <w:rPr>
                <w:spacing w:val="-1"/>
                <w:w w:val="105"/>
                <w:sz w:val="18"/>
              </w:rPr>
              <w:t>Про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дозвіл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на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здійснення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правочину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133/17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06/08/2020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931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18</w:t>
            </w:r>
          </w:p>
        </w:tc>
        <w:tc>
          <w:tcPr>
            <w:tcW w:w="3544" w:type="dxa"/>
          </w:tcPr>
          <w:p>
            <w:pPr>
              <w:pStyle w:val="TableParagraph"/>
              <w:spacing w:line="273" w:lineRule="auto" w:before="9"/>
              <w:ind w:right="13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Про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внесення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змін</w:t>
            </w:r>
            <w:r>
              <w:rPr>
                <w:spacing w:val="-7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до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рішення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виконавчого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комітету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Мелітопольської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міської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ради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Запорізької</w:t>
            </w:r>
            <w:r>
              <w:rPr>
                <w:spacing w:val="3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області</w:t>
            </w:r>
            <w:r>
              <w:rPr>
                <w:spacing w:val="2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від</w:t>
            </w:r>
            <w:r>
              <w:rPr>
                <w:spacing w:val="3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16.07.2020</w:t>
            </w:r>
            <w:r>
              <w:rPr>
                <w:spacing w:val="3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№</w:t>
            </w:r>
          </w:p>
          <w:p>
            <w:pPr>
              <w:pStyle w:val="TableParagraph"/>
              <w:spacing w:line="194" w:lineRule="exact" w:before="0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122/17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133/18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06/08/2020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19</w:t>
            </w:r>
          </w:p>
        </w:tc>
        <w:tc>
          <w:tcPr>
            <w:tcW w:w="3544" w:type="dxa"/>
          </w:tcPr>
          <w:p>
            <w:pPr>
              <w:pStyle w:val="TableParagraph"/>
              <w:spacing w:before="9"/>
              <w:jc w:val="left"/>
              <w:rPr>
                <w:sz w:val="18"/>
              </w:rPr>
            </w:pPr>
            <w:r>
              <w:rPr>
                <w:spacing w:val="-1"/>
                <w:w w:val="105"/>
                <w:sz w:val="18"/>
              </w:rPr>
              <w:t>Про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дозвіл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на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здійснення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правочину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133/19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06/08/2020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55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20</w:t>
            </w:r>
          </w:p>
        </w:tc>
        <w:tc>
          <w:tcPr>
            <w:tcW w:w="3544" w:type="dxa"/>
          </w:tcPr>
          <w:p>
            <w:pPr>
              <w:pStyle w:val="TableParagraph"/>
              <w:spacing w:before="9"/>
              <w:jc w:val="left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Про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надання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дозволу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на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вчинення</w:t>
            </w:r>
          </w:p>
          <w:p>
            <w:pPr>
              <w:pStyle w:val="TableParagraph"/>
              <w:spacing w:line="191" w:lineRule="exact" w:before="28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правочинів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133/20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06/08/2020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55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21</w:t>
            </w:r>
          </w:p>
        </w:tc>
        <w:tc>
          <w:tcPr>
            <w:tcW w:w="3544" w:type="dxa"/>
          </w:tcPr>
          <w:p>
            <w:pPr>
              <w:pStyle w:val="TableParagraph"/>
              <w:spacing w:before="9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Про</w:t>
            </w:r>
            <w:r>
              <w:rPr>
                <w:spacing w:val="2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затвердження</w:t>
            </w:r>
            <w:r>
              <w:rPr>
                <w:spacing w:val="3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подання</w:t>
            </w:r>
            <w:r>
              <w:rPr>
                <w:spacing w:val="3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до</w:t>
            </w:r>
            <w:r>
              <w:rPr>
                <w:spacing w:val="3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суду</w:t>
            </w:r>
            <w:r>
              <w:rPr>
                <w:spacing w:val="2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щодо</w:t>
            </w:r>
          </w:p>
          <w:p>
            <w:pPr>
              <w:pStyle w:val="TableParagraph"/>
              <w:spacing w:line="191" w:lineRule="exact" w:before="28"/>
              <w:jc w:val="left"/>
              <w:rPr>
                <w:sz w:val="18"/>
              </w:rPr>
            </w:pPr>
            <w:r>
              <w:rPr>
                <w:spacing w:val="-1"/>
                <w:w w:val="105"/>
                <w:sz w:val="18"/>
              </w:rPr>
              <w:t>доцільності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призначення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опікуна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134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06/08/2020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22</w:t>
            </w:r>
          </w:p>
        </w:tc>
        <w:tc>
          <w:tcPr>
            <w:tcW w:w="3544" w:type="dxa"/>
          </w:tcPr>
          <w:p>
            <w:pPr>
              <w:pStyle w:val="TableParagraph"/>
              <w:spacing w:before="9"/>
              <w:jc w:val="left"/>
              <w:rPr>
                <w:sz w:val="18"/>
              </w:rPr>
            </w:pPr>
            <w:r>
              <w:rPr>
                <w:spacing w:val="-3"/>
                <w:w w:val="105"/>
                <w:sz w:val="18"/>
              </w:rPr>
              <w:t>Про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грошову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допомогу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135/1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06/08/2020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6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930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23</w:t>
            </w:r>
          </w:p>
        </w:tc>
        <w:tc>
          <w:tcPr>
            <w:tcW w:w="3544" w:type="dxa"/>
          </w:tcPr>
          <w:p>
            <w:pPr>
              <w:pStyle w:val="TableParagraph"/>
              <w:spacing w:line="273" w:lineRule="auto" w:before="9"/>
              <w:ind w:right="13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Про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внесення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змін</w:t>
            </w:r>
            <w:r>
              <w:rPr>
                <w:spacing w:val="-7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до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рішення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виконавчого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комітету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Мелітопольської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міської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ради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Запорізької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області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від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12.12.2019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№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250/7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135/2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06/08/2020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930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24</w:t>
            </w:r>
          </w:p>
        </w:tc>
        <w:tc>
          <w:tcPr>
            <w:tcW w:w="3544" w:type="dxa"/>
          </w:tcPr>
          <w:p>
            <w:pPr>
              <w:pStyle w:val="TableParagraph"/>
              <w:spacing w:line="273" w:lineRule="auto" w:before="9"/>
              <w:ind w:right="13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Про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внесення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змін</w:t>
            </w:r>
            <w:r>
              <w:rPr>
                <w:spacing w:val="-7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до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рішення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виконавчого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комітету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Мелітопольської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міської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ради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Запорізької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області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від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12.12.2019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№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250/8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135/3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06/08/2020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55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25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1394" w:val="left" w:leader="none"/>
              </w:tabs>
              <w:spacing w:before="9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Про  </w:t>
            </w:r>
            <w:r>
              <w:rPr>
                <w:spacing w:val="4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надання</w:t>
              <w:tab/>
              <w:t>спеціального  </w:t>
            </w:r>
            <w:r>
              <w:rPr>
                <w:spacing w:val="1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зонального</w:t>
            </w:r>
          </w:p>
          <w:p>
            <w:pPr>
              <w:pStyle w:val="TableParagraph"/>
              <w:spacing w:line="191" w:lineRule="exact" w:before="28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погодження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136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06/08/2020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2818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26</w:t>
            </w:r>
          </w:p>
        </w:tc>
        <w:tc>
          <w:tcPr>
            <w:tcW w:w="3544" w:type="dxa"/>
          </w:tcPr>
          <w:p>
            <w:pPr>
              <w:pStyle w:val="TableParagraph"/>
              <w:spacing w:line="273" w:lineRule="auto" w:before="9"/>
              <w:ind w:right="10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Про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здійснення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КУ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«Центр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первинної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медико-санітарної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допомоги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№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1»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Мелітопольської міської ради Запорізької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області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безоплатної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передачі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вбудованих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нежитлових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приміщень,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що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розташовані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на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1 поверсі нежитлової будівлі по просп. Б.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Хмельницького, 46 на баланс КНП «Центр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первинної медико-санітарної допомоги №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2»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Мелітопольської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міської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ради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Запорізької області з правом оперативного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управління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137/1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06/08/2020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16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27</w:t>
            </w:r>
          </w:p>
        </w:tc>
        <w:tc>
          <w:tcPr>
            <w:tcW w:w="3544" w:type="dxa"/>
          </w:tcPr>
          <w:p>
            <w:pPr>
              <w:pStyle w:val="TableParagraph"/>
              <w:spacing w:line="273" w:lineRule="auto" w:before="9"/>
              <w:ind w:right="13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Про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здійснення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КП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«Центральна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міська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аптека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№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171»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Мелітопольської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міської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ради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Запорізької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області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безоплатної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передачі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комунального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майна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на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баланс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управління </w:t>
            </w:r>
            <w:r>
              <w:rPr>
                <w:w w:val="105"/>
                <w:sz w:val="18"/>
              </w:rPr>
              <w:t>освіти Мелітопольської міської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ради</w:t>
            </w:r>
            <w:r>
              <w:rPr>
                <w:spacing w:val="4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Запорізької</w:t>
            </w:r>
            <w:r>
              <w:rPr>
                <w:spacing w:val="4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області</w:t>
            </w:r>
            <w:r>
              <w:rPr>
                <w:spacing w:val="4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</w:t>
            </w:r>
            <w:r>
              <w:rPr>
                <w:spacing w:val="4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правом</w:t>
            </w:r>
          </w:p>
          <w:p>
            <w:pPr>
              <w:pStyle w:val="TableParagraph"/>
              <w:spacing w:line="192" w:lineRule="exact" w:before="0"/>
              <w:jc w:val="both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оперативного</w:t>
            </w:r>
            <w:r>
              <w:rPr>
                <w:spacing w:val="-7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управління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137/2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06/08/2020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16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28</w:t>
            </w:r>
          </w:p>
        </w:tc>
        <w:tc>
          <w:tcPr>
            <w:tcW w:w="3544" w:type="dxa"/>
          </w:tcPr>
          <w:p>
            <w:pPr>
              <w:pStyle w:val="TableParagraph"/>
              <w:spacing w:line="273" w:lineRule="auto" w:before="9"/>
              <w:ind w:right="7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Про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здійснення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КУ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«Агенція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розвитку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Мелітополя»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Мелітопольської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міської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ради</w:t>
            </w:r>
            <w:r>
              <w:rPr>
                <w:spacing w:val="-4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Запорізької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області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безоплатної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передачі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комунального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майна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на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баланс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виконавчого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комітету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Мелітопольської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міської</w:t>
            </w:r>
            <w:r>
              <w:rPr>
                <w:spacing w:val="2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ради</w:t>
            </w:r>
            <w:r>
              <w:rPr>
                <w:spacing w:val="2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Запорізької</w:t>
            </w:r>
            <w:r>
              <w:rPr>
                <w:spacing w:val="2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області</w:t>
            </w:r>
            <w:r>
              <w:rPr>
                <w:spacing w:val="2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</w:t>
            </w:r>
            <w:r>
              <w:rPr>
                <w:spacing w:val="2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правом</w:t>
            </w:r>
          </w:p>
          <w:p>
            <w:pPr>
              <w:pStyle w:val="TableParagraph"/>
              <w:spacing w:line="192" w:lineRule="exact" w:before="0"/>
              <w:jc w:val="both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оперативного</w:t>
            </w:r>
            <w:r>
              <w:rPr>
                <w:spacing w:val="-7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управління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137/3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06/08/2020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</w:tbl>
    <w:p>
      <w:pPr>
        <w:spacing w:after="0" w:line="271" w:lineRule="auto"/>
        <w:jc w:val="left"/>
        <w:rPr>
          <w:sz w:val="17"/>
        </w:rPr>
        <w:sectPr>
          <w:pgSz w:w="12240" w:h="15840"/>
          <w:pgMar w:top="1080" w:bottom="280" w:left="1460" w:right="1720"/>
        </w:sectPr>
      </w:pPr>
    </w:p>
    <w:tbl>
      <w:tblPr>
        <w:tblW w:w="0" w:type="auto"/>
        <w:jc w:val="left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3544"/>
        <w:gridCol w:w="663"/>
        <w:gridCol w:w="1023"/>
        <w:gridCol w:w="1080"/>
        <w:gridCol w:w="1109"/>
        <w:gridCol w:w="1046"/>
      </w:tblGrid>
      <w:tr>
        <w:trPr>
          <w:trHeight w:val="2582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29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1298" w:val="left" w:leader="none"/>
                <w:tab w:pos="2758" w:val="left" w:leader="none"/>
              </w:tabs>
              <w:spacing w:line="273" w:lineRule="auto" w:before="9"/>
              <w:ind w:right="9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Про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здійснення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КНП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«Мелітопольський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міський</w:t>
              <w:tab/>
              <w:t>пологовий</w:t>
              <w:tab/>
            </w:r>
            <w:r>
              <w:rPr>
                <w:spacing w:val="-2"/>
                <w:w w:val="105"/>
                <w:sz w:val="18"/>
              </w:rPr>
              <w:t>будинок»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Мелітопольської міської ради Запорізької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області безоплатної передачі апарату для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анестезії     </w:t>
            </w:r>
            <w:r>
              <w:rPr>
                <w:spacing w:val="3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Leon     </w:t>
            </w:r>
            <w:r>
              <w:rPr>
                <w:spacing w:val="3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на     </w:t>
            </w:r>
            <w:r>
              <w:rPr>
                <w:spacing w:val="3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баланс     </w:t>
            </w:r>
            <w:r>
              <w:rPr>
                <w:spacing w:val="2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КНП</w:t>
            </w:r>
          </w:p>
          <w:p>
            <w:pPr>
              <w:pStyle w:val="TableParagraph"/>
              <w:spacing w:line="203" w:lineRule="exact" w:before="0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«Територіальне     </w:t>
            </w:r>
            <w:r>
              <w:rPr>
                <w:spacing w:val="2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медичне     </w:t>
            </w:r>
            <w:r>
              <w:rPr>
                <w:spacing w:val="2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об’єднання</w:t>
            </w:r>
          </w:p>
          <w:p>
            <w:pPr>
              <w:pStyle w:val="TableParagraph"/>
              <w:spacing w:line="230" w:lineRule="atLeast" w:before="6"/>
              <w:ind w:right="12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«Багатопрофільна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лікарня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інтенсивних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методів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лікування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та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швидкої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медичної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допомоги» Мелітопольської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міської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ради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Запорізької області з правом оперативного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управління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137/4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06/08/2020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2107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30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2469" w:val="left" w:leader="none"/>
              </w:tabs>
              <w:spacing w:line="273" w:lineRule="auto" w:before="9"/>
              <w:ind w:right="10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Про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здійснення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управлінням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житлово-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комунального</w:t>
              <w:tab/>
            </w:r>
            <w:r>
              <w:rPr>
                <w:spacing w:val="-2"/>
                <w:w w:val="105"/>
                <w:sz w:val="18"/>
              </w:rPr>
              <w:t>господарства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Мелітопольської міської ради Запорізької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області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безоплатної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передачі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комунального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майна</w:t>
            </w:r>
            <w:r>
              <w:rPr>
                <w:spacing w:val="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на</w:t>
            </w:r>
            <w:r>
              <w:rPr>
                <w:spacing w:val="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баланс</w:t>
            </w:r>
            <w:r>
              <w:rPr>
                <w:spacing w:val="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КП</w:t>
            </w:r>
            <w:r>
              <w:rPr>
                <w:spacing w:val="4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«Ритуальна</w:t>
            </w:r>
            <w:r>
              <w:rPr>
                <w:spacing w:val="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служба</w:t>
            </w:r>
          </w:p>
          <w:p>
            <w:pPr>
              <w:pStyle w:val="TableParagraph"/>
              <w:spacing w:line="273" w:lineRule="auto" w:before="0"/>
              <w:ind w:right="15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«Ритуал»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Мелітопольської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міської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ради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Запорізької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області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правом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господарського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відання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137/5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06/08/2020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2107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31</w:t>
            </w:r>
          </w:p>
        </w:tc>
        <w:tc>
          <w:tcPr>
            <w:tcW w:w="3544" w:type="dxa"/>
          </w:tcPr>
          <w:p>
            <w:pPr>
              <w:pStyle w:val="TableParagraph"/>
              <w:spacing w:line="273" w:lineRule="auto" w:before="9"/>
              <w:ind w:right="11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Про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здійснення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КУ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«Центр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первинної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медико-санітарної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допомоги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№1»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Мелітопольської міської ради Запорізької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області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безоплатної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передачі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комунального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майна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на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баланс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КУ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«Інформаційно-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аналітичний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центр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медичної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статистики»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Мелітопольської міської ради Запорізької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області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з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правом</w:t>
            </w:r>
            <w:r>
              <w:rPr>
                <w:spacing w:val="-7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оперативного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управління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137/6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06/08/2020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2582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32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1302" w:val="left" w:leader="none"/>
                <w:tab w:pos="2652" w:val="left" w:leader="none"/>
              </w:tabs>
              <w:spacing w:line="273" w:lineRule="auto" w:before="9"/>
              <w:ind w:right="12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Про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здійснення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КНП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«Центр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первинної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медико-санітарної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допомоги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№2»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Мелітопольської міської ради Запорізької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області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безоплатної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передачі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комунального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майна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на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баланс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КНП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«Територіальне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медичне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об’єднання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«Багатопрофільна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лікарня інтенсивних методів лікування та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швидкої</w:t>
              <w:tab/>
              <w:t>медичної</w:t>
              <w:tab/>
            </w:r>
            <w:r>
              <w:rPr>
                <w:spacing w:val="-2"/>
                <w:w w:val="105"/>
                <w:sz w:val="18"/>
              </w:rPr>
              <w:t>допомоги»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Мелітопольської міської ради Запорізької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області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з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правом</w:t>
            </w:r>
            <w:r>
              <w:rPr>
                <w:spacing w:val="-7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оперативного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управління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137/7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06/08/2020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1871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33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1672" w:val="left" w:leader="none"/>
              </w:tabs>
              <w:spacing w:line="273" w:lineRule="auto" w:before="9"/>
              <w:ind w:right="12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Про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здійснення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виконавчим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комітетом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Мелітопольської міської ради Запорізької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області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безоплатної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передачі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основних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засобів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(саджанців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багаторічних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зелених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насаджень віком більше року)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на баланс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управління</w:t>
              <w:tab/>
            </w:r>
            <w:r>
              <w:rPr>
                <w:sz w:val="18"/>
              </w:rPr>
              <w:t>житлово-комунального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господарства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Мелітопольської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міської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ради</w:t>
            </w:r>
          </w:p>
          <w:p>
            <w:pPr>
              <w:pStyle w:val="TableParagraph"/>
              <w:spacing w:line="191" w:lineRule="exact" w:before="0"/>
              <w:jc w:val="both"/>
              <w:rPr>
                <w:sz w:val="18"/>
              </w:rPr>
            </w:pPr>
            <w:r>
              <w:rPr>
                <w:spacing w:val="-1"/>
                <w:w w:val="105"/>
                <w:sz w:val="18"/>
              </w:rPr>
              <w:t>Запорізької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області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137/8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06/08/2020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55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34</w:t>
            </w:r>
          </w:p>
        </w:tc>
        <w:tc>
          <w:tcPr>
            <w:tcW w:w="3544" w:type="dxa"/>
          </w:tcPr>
          <w:p>
            <w:pPr>
              <w:pStyle w:val="TableParagraph"/>
              <w:spacing w:before="9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Про </w:t>
            </w:r>
            <w:r>
              <w:rPr>
                <w:spacing w:val="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продовження </w:t>
            </w:r>
            <w:r>
              <w:rPr>
                <w:spacing w:val="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строку 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дії </w:t>
            </w:r>
            <w:r>
              <w:rPr>
                <w:spacing w:val="1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дозволу 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на</w:t>
            </w:r>
          </w:p>
          <w:p>
            <w:pPr>
              <w:pStyle w:val="TableParagraph"/>
              <w:spacing w:line="191" w:lineRule="exact" w:before="29"/>
              <w:jc w:val="left"/>
              <w:rPr>
                <w:sz w:val="18"/>
              </w:rPr>
            </w:pPr>
            <w:r>
              <w:rPr>
                <w:spacing w:val="-1"/>
                <w:w w:val="105"/>
                <w:sz w:val="18"/>
              </w:rPr>
              <w:t>розміщення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об’єкта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зовнішньої</w:t>
            </w:r>
            <w:r>
              <w:rPr>
                <w:spacing w:val="-7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реклами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138/1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06/08/2020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before="26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55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35</w:t>
            </w:r>
          </w:p>
        </w:tc>
        <w:tc>
          <w:tcPr>
            <w:tcW w:w="3544" w:type="dxa"/>
          </w:tcPr>
          <w:p>
            <w:pPr>
              <w:pStyle w:val="TableParagraph"/>
              <w:spacing w:before="9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Про  </w:t>
            </w:r>
            <w:r>
              <w:rPr>
                <w:spacing w:val="2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надання  </w:t>
            </w:r>
            <w:r>
              <w:rPr>
                <w:spacing w:val="2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дозволів  </w:t>
            </w:r>
            <w:r>
              <w:rPr>
                <w:spacing w:val="2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на  </w:t>
            </w:r>
            <w:r>
              <w:rPr>
                <w:spacing w:val="2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розміщення</w:t>
            </w:r>
          </w:p>
          <w:p>
            <w:pPr>
              <w:pStyle w:val="TableParagraph"/>
              <w:spacing w:line="191" w:lineRule="exact" w:before="28"/>
              <w:jc w:val="left"/>
              <w:rPr>
                <w:sz w:val="18"/>
              </w:rPr>
            </w:pPr>
            <w:r>
              <w:rPr>
                <w:spacing w:val="-1"/>
                <w:w w:val="105"/>
                <w:sz w:val="18"/>
              </w:rPr>
              <w:t>об’єктів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зовнішньої</w:t>
            </w:r>
            <w:r>
              <w:rPr>
                <w:spacing w:val="-7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реклами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138/2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06/08/2020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55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36</w:t>
            </w:r>
          </w:p>
        </w:tc>
        <w:tc>
          <w:tcPr>
            <w:tcW w:w="3544" w:type="dxa"/>
          </w:tcPr>
          <w:p>
            <w:pPr>
              <w:pStyle w:val="TableParagraph"/>
              <w:spacing w:before="9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Про  звільнення </w:t>
            </w:r>
            <w:r>
              <w:rPr>
                <w:spacing w:val="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території </w:t>
            </w:r>
            <w:r>
              <w:rPr>
                <w:spacing w:val="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від </w:t>
            </w:r>
            <w:r>
              <w:rPr>
                <w:spacing w:val="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самовільно</w:t>
            </w:r>
          </w:p>
          <w:p>
            <w:pPr>
              <w:pStyle w:val="TableParagraph"/>
              <w:spacing w:line="191" w:lineRule="exact" w:before="28"/>
              <w:jc w:val="left"/>
              <w:rPr>
                <w:sz w:val="18"/>
              </w:rPr>
            </w:pPr>
            <w:r>
              <w:rPr>
                <w:spacing w:val="-1"/>
                <w:w w:val="105"/>
                <w:sz w:val="18"/>
              </w:rPr>
              <w:t>розміщеного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майна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139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06/08/2020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55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37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1682" w:val="left" w:leader="none"/>
              </w:tabs>
              <w:spacing w:before="9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Про  </w:t>
            </w:r>
            <w:r>
              <w:rPr>
                <w:spacing w:val="3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організацію</w:t>
              <w:tab/>
              <w:t>торгівлі  </w:t>
            </w:r>
            <w:r>
              <w:rPr>
                <w:spacing w:val="2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баштанними</w:t>
            </w:r>
          </w:p>
          <w:p>
            <w:pPr>
              <w:pStyle w:val="TableParagraph"/>
              <w:spacing w:line="191" w:lineRule="exact" w:before="29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культурами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140/1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06/08/2020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before="26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</w:tbl>
    <w:p>
      <w:pPr>
        <w:spacing w:after="0"/>
        <w:rPr>
          <w:sz w:val="17"/>
        </w:rPr>
        <w:sectPr>
          <w:type w:val="continuous"/>
          <w:pgSz w:w="12240" w:h="15840"/>
          <w:pgMar w:top="1080" w:bottom="1075" w:left="1460" w:right="1720"/>
        </w:sectPr>
      </w:pPr>
    </w:p>
    <w:tbl>
      <w:tblPr>
        <w:tblW w:w="0" w:type="auto"/>
        <w:jc w:val="left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3544"/>
        <w:gridCol w:w="663"/>
        <w:gridCol w:w="1023"/>
        <w:gridCol w:w="1080"/>
        <w:gridCol w:w="1109"/>
        <w:gridCol w:w="1046"/>
      </w:tblGrid>
      <w:tr>
        <w:trPr>
          <w:trHeight w:val="930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38</w:t>
            </w:r>
          </w:p>
        </w:tc>
        <w:tc>
          <w:tcPr>
            <w:tcW w:w="3544" w:type="dxa"/>
          </w:tcPr>
          <w:p>
            <w:pPr>
              <w:pStyle w:val="TableParagraph"/>
              <w:spacing w:line="273" w:lineRule="auto" w:before="9"/>
              <w:ind w:right="13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Про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внесення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змін</w:t>
            </w:r>
            <w:r>
              <w:rPr>
                <w:spacing w:val="-7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до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рішення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виконавчого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комітету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Мелітопольської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міської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ради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Запорізької</w:t>
            </w:r>
            <w:r>
              <w:rPr>
                <w:spacing w:val="2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області</w:t>
            </w:r>
            <w:r>
              <w:rPr>
                <w:spacing w:val="2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від</w:t>
            </w:r>
            <w:r>
              <w:rPr>
                <w:spacing w:val="2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18.03.2014</w:t>
            </w:r>
            <w:r>
              <w:rPr>
                <w:spacing w:val="27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№</w:t>
            </w:r>
            <w:r>
              <w:rPr>
                <w:spacing w:val="17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53/2</w:t>
            </w:r>
          </w:p>
          <w:p>
            <w:pPr>
              <w:pStyle w:val="TableParagraph"/>
              <w:spacing w:line="193" w:lineRule="exact" w:before="0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зі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змінами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140/2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06/08/2020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1401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39</w:t>
            </w:r>
          </w:p>
        </w:tc>
        <w:tc>
          <w:tcPr>
            <w:tcW w:w="3544" w:type="dxa"/>
          </w:tcPr>
          <w:p>
            <w:pPr>
              <w:pStyle w:val="TableParagraph"/>
              <w:spacing w:line="273" w:lineRule="auto" w:before="9"/>
              <w:ind w:right="12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Про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визначення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переможців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конкурсу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перевезення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пасажирів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на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міських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автобусних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маршрутах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загального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користування, які проходять у межах міста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Мелітополя,</w:t>
            </w:r>
            <w:r>
              <w:rPr>
                <w:spacing w:val="1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№№</w:t>
            </w:r>
            <w:r>
              <w:rPr>
                <w:spacing w:val="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1,</w:t>
            </w:r>
            <w:r>
              <w:rPr>
                <w:spacing w:val="1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7,</w:t>
            </w:r>
            <w:r>
              <w:rPr>
                <w:spacing w:val="1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11а,</w:t>
            </w:r>
            <w:r>
              <w:rPr>
                <w:spacing w:val="1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15,</w:t>
            </w:r>
            <w:r>
              <w:rPr>
                <w:spacing w:val="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16а,</w:t>
            </w:r>
            <w:r>
              <w:rPr>
                <w:spacing w:val="1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20,</w:t>
            </w:r>
            <w:r>
              <w:rPr>
                <w:spacing w:val="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22,</w:t>
            </w:r>
          </w:p>
          <w:p>
            <w:pPr>
              <w:pStyle w:val="TableParagraph"/>
              <w:spacing w:line="193" w:lineRule="exact" w:before="0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24,</w:t>
            </w:r>
            <w:r>
              <w:rPr>
                <w:spacing w:val="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24а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141/1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06/08/2020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116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40</w:t>
            </w:r>
          </w:p>
        </w:tc>
        <w:tc>
          <w:tcPr>
            <w:tcW w:w="3544" w:type="dxa"/>
          </w:tcPr>
          <w:p>
            <w:pPr>
              <w:pStyle w:val="TableParagraph"/>
              <w:spacing w:line="273" w:lineRule="auto" w:before="9"/>
              <w:ind w:right="13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Про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проведення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конкурсу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перевезення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пасажирів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на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міських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автобусних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маршрутах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загального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користування,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які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проходять</w:t>
            </w:r>
            <w:r>
              <w:rPr>
                <w:spacing w:val="1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у</w:t>
            </w:r>
            <w:r>
              <w:rPr>
                <w:spacing w:val="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межах</w:t>
            </w:r>
            <w:r>
              <w:rPr>
                <w:spacing w:val="1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міста</w:t>
            </w:r>
            <w:r>
              <w:rPr>
                <w:spacing w:val="1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Мелітополя,</w:t>
            </w:r>
          </w:p>
          <w:p>
            <w:pPr>
              <w:pStyle w:val="TableParagraph"/>
              <w:spacing w:line="193" w:lineRule="exact" w:before="0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№№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3,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3а,</w:t>
            </w:r>
            <w:r>
              <w:rPr>
                <w:spacing w:val="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5,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6,</w:t>
            </w:r>
            <w:r>
              <w:rPr>
                <w:spacing w:val="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9,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10,</w:t>
            </w:r>
            <w:r>
              <w:rPr>
                <w:spacing w:val="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17,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21,</w:t>
            </w:r>
            <w:r>
              <w:rPr>
                <w:spacing w:val="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25,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27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141/2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06/08/2020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1872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41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1259" w:val="left" w:leader="none"/>
                <w:tab w:pos="1591" w:val="left" w:leader="none"/>
                <w:tab w:pos="2825" w:val="left" w:leader="none"/>
              </w:tabs>
              <w:spacing w:line="273" w:lineRule="auto" w:before="9"/>
              <w:ind w:right="7"/>
              <w:jc w:val="both"/>
              <w:rPr>
                <w:sz w:val="18"/>
              </w:rPr>
            </w:pPr>
            <w:r>
              <w:rPr>
                <w:color w:val="000009"/>
                <w:w w:val="105"/>
                <w:sz w:val="18"/>
              </w:rPr>
              <w:t>Про</w:t>
            </w:r>
            <w:r>
              <w:rPr>
                <w:color w:val="000009"/>
                <w:spacing w:val="1"/>
                <w:w w:val="105"/>
                <w:sz w:val="18"/>
              </w:rPr>
              <w:t> </w:t>
            </w:r>
            <w:r>
              <w:rPr>
                <w:color w:val="000009"/>
                <w:w w:val="105"/>
                <w:sz w:val="18"/>
              </w:rPr>
              <w:t>затвердження</w:t>
            </w:r>
            <w:r>
              <w:rPr>
                <w:color w:val="000009"/>
                <w:spacing w:val="1"/>
                <w:w w:val="105"/>
                <w:sz w:val="18"/>
              </w:rPr>
              <w:t> </w:t>
            </w:r>
            <w:r>
              <w:rPr>
                <w:color w:val="000009"/>
                <w:w w:val="105"/>
                <w:sz w:val="18"/>
              </w:rPr>
              <w:t>Положення</w:t>
            </w:r>
            <w:r>
              <w:rPr>
                <w:color w:val="000009"/>
                <w:spacing w:val="1"/>
                <w:w w:val="105"/>
                <w:sz w:val="18"/>
              </w:rPr>
              <w:t> </w:t>
            </w:r>
            <w:r>
              <w:rPr>
                <w:color w:val="000009"/>
                <w:w w:val="105"/>
                <w:sz w:val="18"/>
              </w:rPr>
              <w:t>про</w:t>
            </w:r>
            <w:r>
              <w:rPr>
                <w:color w:val="000009"/>
                <w:spacing w:val="1"/>
                <w:w w:val="105"/>
                <w:sz w:val="18"/>
              </w:rPr>
              <w:t> </w:t>
            </w:r>
            <w:r>
              <w:rPr>
                <w:color w:val="000009"/>
                <w:w w:val="105"/>
                <w:sz w:val="18"/>
              </w:rPr>
              <w:t>управління</w:t>
              <w:tab/>
              <w:tab/>
            </w:r>
            <w:r>
              <w:rPr>
                <w:color w:val="000009"/>
                <w:spacing w:val="-2"/>
                <w:w w:val="105"/>
                <w:sz w:val="18"/>
              </w:rPr>
              <w:t>соціально-економічного</w:t>
            </w:r>
            <w:r>
              <w:rPr>
                <w:color w:val="000009"/>
                <w:spacing w:val="-45"/>
                <w:w w:val="105"/>
                <w:sz w:val="18"/>
              </w:rPr>
              <w:t> </w:t>
            </w:r>
            <w:r>
              <w:rPr>
                <w:color w:val="000009"/>
                <w:w w:val="105"/>
                <w:sz w:val="18"/>
              </w:rPr>
              <w:t>розвитку</w:t>
            </w:r>
            <w:r>
              <w:rPr>
                <w:color w:val="000009"/>
                <w:spacing w:val="1"/>
                <w:w w:val="105"/>
                <w:sz w:val="18"/>
              </w:rPr>
              <w:t> </w:t>
            </w:r>
            <w:r>
              <w:rPr>
                <w:color w:val="000009"/>
                <w:w w:val="105"/>
                <w:sz w:val="18"/>
              </w:rPr>
              <w:t>міста</w:t>
            </w:r>
            <w:r>
              <w:rPr>
                <w:color w:val="000009"/>
                <w:spacing w:val="1"/>
                <w:w w:val="105"/>
                <w:sz w:val="18"/>
              </w:rPr>
              <w:t> </w:t>
            </w:r>
            <w:r>
              <w:rPr>
                <w:color w:val="000009"/>
                <w:w w:val="105"/>
                <w:sz w:val="18"/>
              </w:rPr>
              <w:t>виконавчого</w:t>
            </w:r>
            <w:r>
              <w:rPr>
                <w:color w:val="000009"/>
                <w:spacing w:val="1"/>
                <w:w w:val="105"/>
                <w:sz w:val="18"/>
              </w:rPr>
              <w:t> </w:t>
            </w:r>
            <w:r>
              <w:rPr>
                <w:color w:val="000009"/>
                <w:w w:val="105"/>
                <w:sz w:val="18"/>
              </w:rPr>
              <w:t>комітету</w:t>
            </w:r>
            <w:r>
              <w:rPr>
                <w:color w:val="000009"/>
                <w:spacing w:val="1"/>
                <w:w w:val="105"/>
                <w:sz w:val="18"/>
              </w:rPr>
              <w:t> </w:t>
            </w:r>
            <w:r>
              <w:rPr>
                <w:color w:val="000009"/>
                <w:w w:val="105"/>
                <w:sz w:val="18"/>
              </w:rPr>
              <w:t>Мелітопольської міської ради Запорізької</w:t>
            </w:r>
            <w:r>
              <w:rPr>
                <w:color w:val="000009"/>
                <w:spacing w:val="1"/>
                <w:w w:val="105"/>
                <w:sz w:val="18"/>
              </w:rPr>
              <w:t> </w:t>
            </w:r>
            <w:r>
              <w:rPr>
                <w:color w:val="000009"/>
                <w:w w:val="105"/>
                <w:sz w:val="18"/>
              </w:rPr>
              <w:t>області у новій редакції та втрату чинності</w:t>
            </w:r>
            <w:r>
              <w:rPr>
                <w:color w:val="000009"/>
                <w:spacing w:val="-45"/>
                <w:w w:val="105"/>
                <w:sz w:val="18"/>
              </w:rPr>
              <w:t> </w:t>
            </w:r>
            <w:r>
              <w:rPr>
                <w:color w:val="000009"/>
                <w:w w:val="105"/>
                <w:sz w:val="18"/>
              </w:rPr>
              <w:t>рішення</w:t>
              <w:tab/>
              <w:t>виконавчого</w:t>
              <w:tab/>
            </w:r>
            <w:r>
              <w:rPr>
                <w:color w:val="000009"/>
                <w:spacing w:val="-2"/>
                <w:w w:val="105"/>
                <w:sz w:val="18"/>
              </w:rPr>
              <w:t>комітету</w:t>
            </w:r>
            <w:r>
              <w:rPr>
                <w:color w:val="000009"/>
                <w:spacing w:val="-45"/>
                <w:w w:val="105"/>
                <w:sz w:val="18"/>
              </w:rPr>
              <w:t> </w:t>
            </w:r>
            <w:r>
              <w:rPr>
                <w:color w:val="000009"/>
                <w:w w:val="105"/>
                <w:sz w:val="18"/>
              </w:rPr>
              <w:t>Мелітопольської</w:t>
            </w:r>
            <w:r>
              <w:rPr>
                <w:color w:val="000009"/>
                <w:spacing w:val="29"/>
                <w:w w:val="105"/>
                <w:sz w:val="18"/>
              </w:rPr>
              <w:t> </w:t>
            </w:r>
            <w:r>
              <w:rPr>
                <w:color w:val="000009"/>
                <w:w w:val="105"/>
                <w:sz w:val="18"/>
              </w:rPr>
              <w:t>міської</w:t>
            </w:r>
            <w:r>
              <w:rPr>
                <w:color w:val="000009"/>
                <w:spacing w:val="30"/>
                <w:w w:val="105"/>
                <w:sz w:val="18"/>
              </w:rPr>
              <w:t> </w:t>
            </w:r>
            <w:r>
              <w:rPr>
                <w:color w:val="000009"/>
                <w:w w:val="105"/>
                <w:sz w:val="18"/>
              </w:rPr>
              <w:t>ради</w:t>
            </w:r>
            <w:r>
              <w:rPr>
                <w:color w:val="000009"/>
                <w:spacing w:val="28"/>
                <w:w w:val="105"/>
                <w:sz w:val="18"/>
              </w:rPr>
              <w:t> </w:t>
            </w:r>
            <w:r>
              <w:rPr>
                <w:color w:val="000009"/>
                <w:w w:val="105"/>
                <w:sz w:val="18"/>
              </w:rPr>
              <w:t>Запорізької</w:t>
            </w:r>
          </w:p>
          <w:p>
            <w:pPr>
              <w:pStyle w:val="TableParagraph"/>
              <w:spacing w:line="191" w:lineRule="exact" w:before="0"/>
              <w:jc w:val="both"/>
              <w:rPr>
                <w:sz w:val="18"/>
              </w:rPr>
            </w:pPr>
            <w:r>
              <w:rPr>
                <w:color w:val="000009"/>
                <w:w w:val="105"/>
                <w:sz w:val="18"/>
              </w:rPr>
              <w:t>області</w:t>
            </w:r>
            <w:r>
              <w:rPr>
                <w:color w:val="000009"/>
                <w:spacing w:val="-2"/>
                <w:w w:val="105"/>
                <w:sz w:val="18"/>
              </w:rPr>
              <w:t> </w:t>
            </w:r>
            <w:r>
              <w:rPr>
                <w:color w:val="000009"/>
                <w:w w:val="105"/>
                <w:sz w:val="18"/>
              </w:rPr>
              <w:t>від</w:t>
            </w:r>
            <w:r>
              <w:rPr>
                <w:color w:val="000009"/>
                <w:spacing w:val="-1"/>
                <w:w w:val="105"/>
                <w:sz w:val="18"/>
              </w:rPr>
              <w:t> </w:t>
            </w:r>
            <w:r>
              <w:rPr>
                <w:color w:val="000009"/>
                <w:w w:val="105"/>
                <w:sz w:val="18"/>
              </w:rPr>
              <w:t>14.06.2018 №</w:t>
            </w:r>
            <w:r>
              <w:rPr>
                <w:color w:val="000009"/>
                <w:spacing w:val="-3"/>
                <w:w w:val="105"/>
                <w:sz w:val="18"/>
              </w:rPr>
              <w:t> </w:t>
            </w:r>
            <w:r>
              <w:rPr>
                <w:color w:val="000009"/>
                <w:w w:val="105"/>
                <w:sz w:val="18"/>
              </w:rPr>
              <w:t>128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142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06/08/2020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1871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42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1259" w:val="left" w:leader="none"/>
                <w:tab w:pos="2825" w:val="left" w:leader="none"/>
              </w:tabs>
              <w:spacing w:line="273" w:lineRule="auto" w:before="9"/>
              <w:ind w:right="7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Про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затвердження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Положення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про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управління з розвитку підприємництва та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промисловості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виконавчого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комітету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Мелітопольської міської ради Запорізької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області в новій редакції та втрату чинності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рішення</w:t>
              <w:tab/>
              <w:t>виконавчого</w:t>
              <w:tab/>
            </w:r>
            <w:r>
              <w:rPr>
                <w:spacing w:val="-2"/>
                <w:w w:val="105"/>
                <w:sz w:val="18"/>
              </w:rPr>
              <w:t>комітету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Мелітопольської</w:t>
            </w:r>
            <w:r>
              <w:rPr>
                <w:spacing w:val="2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міської</w:t>
            </w:r>
            <w:r>
              <w:rPr>
                <w:spacing w:val="3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ради</w:t>
            </w:r>
            <w:r>
              <w:rPr>
                <w:spacing w:val="2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Запорізької</w:t>
            </w:r>
          </w:p>
          <w:p>
            <w:pPr>
              <w:pStyle w:val="TableParagraph"/>
              <w:spacing w:line="191" w:lineRule="exact" w:before="0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області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від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24.01.2019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№19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143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06/08/2020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1871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43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1259" w:val="left" w:leader="none"/>
                <w:tab w:pos="2825" w:val="left" w:leader="none"/>
              </w:tabs>
              <w:spacing w:line="273" w:lineRule="auto" w:before="9"/>
              <w:ind w:right="7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Про затвердження Положення про сектор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по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роботі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уповноваженими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мікрорайонах міста виконавчого комітету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Мелітопольської міської ради Запорізької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області в новій редакції та втрату чинності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рішення</w:t>
              <w:tab/>
              <w:t>виконавчого</w:t>
              <w:tab/>
            </w:r>
            <w:r>
              <w:rPr>
                <w:spacing w:val="-2"/>
                <w:w w:val="105"/>
                <w:sz w:val="18"/>
              </w:rPr>
              <w:t>комітету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Мелітопольської</w:t>
            </w:r>
            <w:r>
              <w:rPr>
                <w:spacing w:val="2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міської</w:t>
            </w:r>
            <w:r>
              <w:rPr>
                <w:spacing w:val="2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ради</w:t>
            </w:r>
            <w:r>
              <w:rPr>
                <w:spacing w:val="1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від</w:t>
            </w:r>
          </w:p>
          <w:p>
            <w:pPr>
              <w:pStyle w:val="TableParagraph"/>
              <w:spacing w:line="191" w:lineRule="exact" w:before="0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11.10.2018</w:t>
            </w:r>
            <w:r>
              <w:rPr>
                <w:spacing w:val="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№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230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144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06/08/2020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220" w:hRule="atLeast"/>
        </w:trPr>
        <w:tc>
          <w:tcPr>
            <w:tcW w:w="346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  <w:tc>
          <w:tcPr>
            <w:tcW w:w="8465" w:type="dxa"/>
            <w:gridSpan w:val="6"/>
          </w:tcPr>
          <w:p>
            <w:pPr>
              <w:pStyle w:val="TableParagraph"/>
              <w:spacing w:line="191" w:lineRule="exact" w:before="9"/>
              <w:jc w:val="left"/>
              <w:rPr>
                <w:b/>
                <w:sz w:val="18"/>
              </w:rPr>
            </w:pPr>
            <w:r>
              <w:rPr>
                <w:b/>
                <w:spacing w:val="-1"/>
                <w:w w:val="105"/>
                <w:sz w:val="18"/>
              </w:rPr>
              <w:t>(…)</w:t>
            </w:r>
            <w:r>
              <w:rPr>
                <w:b/>
                <w:spacing w:val="-11"/>
                <w:w w:val="105"/>
                <w:sz w:val="18"/>
              </w:rPr>
              <w:t> </w:t>
            </w:r>
            <w:r>
              <w:rPr>
                <w:b/>
                <w:spacing w:val="-1"/>
                <w:w w:val="105"/>
                <w:sz w:val="18"/>
              </w:rPr>
              <w:t>інформація</w:t>
            </w:r>
            <w:r>
              <w:rPr>
                <w:b/>
                <w:spacing w:val="-11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не</w:t>
            </w:r>
            <w:r>
              <w:rPr>
                <w:b/>
                <w:spacing w:val="-11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оприлюднюється</w:t>
            </w:r>
            <w:r>
              <w:rPr>
                <w:b/>
                <w:spacing w:val="-11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в</w:t>
            </w:r>
            <w:r>
              <w:rPr>
                <w:b/>
                <w:spacing w:val="-11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інтересах</w:t>
            </w:r>
            <w:r>
              <w:rPr>
                <w:b/>
                <w:spacing w:val="-9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дітей</w:t>
            </w:r>
          </w:p>
        </w:tc>
      </w:tr>
    </w:tbl>
    <w:sectPr>
      <w:type w:val="continuous"/>
      <w:pgSz w:w="12240" w:h="15840"/>
      <w:pgMar w:top="1080" w:bottom="280" w:left="146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>
      <w:jc w:val="center"/>
    </w:pPr>
    <w:rPr>
      <w:rFonts w:ascii="Times New Roman" w:hAnsi="Times New Roman" w:eastAsia="Times New Roman" w:cs="Times New Roman"/>
      <w:sz w:val="17"/>
      <w:szCs w:val="17"/>
      <w:lang w:val="uk-UA" w:eastAsia="en-US" w:bidi="ar-SA"/>
    </w:rPr>
  </w:style>
  <w:style w:styleId="Title" w:type="paragraph">
    <w:name w:val="Title"/>
    <w:basedOn w:val="Normal"/>
    <w:uiPriority w:val="1"/>
    <w:qFormat/>
    <w:pPr>
      <w:spacing w:before="74"/>
      <w:ind w:left="1742" w:right="1735"/>
      <w:jc w:val="center"/>
    </w:pPr>
    <w:rPr>
      <w:rFonts w:ascii="Times New Roman" w:hAnsi="Times New Roman" w:eastAsia="Times New Roman" w:cs="Times New Roman"/>
      <w:b/>
      <w:bCs/>
      <w:sz w:val="17"/>
      <w:szCs w:val="17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>
      <w:spacing w:before="4"/>
      <w:ind w:left="30"/>
      <w:jc w:val="center"/>
    </w:pPr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2021-09-02T19:59:00Z</dcterms:created>
  <dcterms:modified xsi:type="dcterms:W3CDTF">2021-09-02T19:59:00Z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