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Title"/>
        <w:spacing w:line="276" w:lineRule="auto"/>
      </w:pPr>
      <w:r>
        <w:rPr/>
        <w:t>Виконавчий</w:t>
      </w:r>
      <w:r>
        <w:rPr>
          <w:spacing w:val="14"/>
        </w:rPr>
        <w:t> </w:t>
      </w:r>
      <w:r>
        <w:rPr/>
        <w:t>комітет</w:t>
      </w:r>
      <w:r>
        <w:rPr>
          <w:spacing w:val="20"/>
        </w:rPr>
        <w:t> </w:t>
      </w:r>
      <w:r>
        <w:rPr/>
        <w:t>Мелітопольської</w:t>
      </w:r>
      <w:r>
        <w:rPr>
          <w:spacing w:val="7"/>
        </w:rPr>
        <w:t> </w:t>
      </w:r>
      <w:r>
        <w:rPr/>
        <w:t>міської</w:t>
      </w:r>
      <w:r>
        <w:rPr>
          <w:spacing w:val="6"/>
        </w:rPr>
        <w:t> </w:t>
      </w:r>
      <w:r>
        <w:rPr/>
        <w:t>ради</w:t>
      </w:r>
      <w:r>
        <w:rPr>
          <w:spacing w:val="14"/>
        </w:rPr>
        <w:t> </w:t>
      </w:r>
      <w:r>
        <w:rPr/>
        <w:t>Запорізької</w:t>
      </w:r>
      <w:r>
        <w:rPr>
          <w:spacing w:val="7"/>
        </w:rPr>
        <w:t> </w:t>
      </w:r>
      <w:r>
        <w:rPr/>
        <w:t>області</w:t>
      </w:r>
      <w:r>
        <w:rPr>
          <w:spacing w:val="-40"/>
        </w:rPr>
        <w:t> </w:t>
      </w:r>
      <w:r>
        <w:rPr/>
        <w:t>П Е Р</w:t>
      </w:r>
      <w:r>
        <w:rPr>
          <w:spacing w:val="4"/>
        </w:rPr>
        <w:t> </w:t>
      </w:r>
      <w:r>
        <w:rPr/>
        <w:t>Е Л І К</w:t>
      </w:r>
    </w:p>
    <w:p>
      <w:pPr>
        <w:pStyle w:val="BodyText"/>
        <w:spacing w:line="192" w:lineRule="exact"/>
        <w:ind w:left="1709" w:right="1735"/>
      </w:pPr>
      <w:r>
        <w:rPr/>
        <w:t>рішень</w:t>
      </w:r>
      <w:r>
        <w:rPr>
          <w:spacing w:val="1"/>
        </w:rPr>
        <w:t> </w:t>
      </w:r>
      <w:r>
        <w:rPr/>
        <w:t>виконавчого</w:t>
      </w:r>
      <w:r>
        <w:rPr>
          <w:spacing w:val="5"/>
        </w:rPr>
        <w:t> </w:t>
      </w:r>
      <w:r>
        <w:rPr/>
        <w:t>комітету</w:t>
      </w:r>
    </w:p>
    <w:p>
      <w:pPr>
        <w:pStyle w:val="BodyText"/>
        <w:spacing w:before="30"/>
        <w:ind w:left="1742" w:right="1734"/>
      </w:pPr>
      <w:r>
        <w:rPr/>
        <w:t>Мелітопольської</w:t>
      </w:r>
      <w:r>
        <w:rPr>
          <w:spacing w:val="-3"/>
        </w:rPr>
        <w:t> </w:t>
      </w:r>
      <w:r>
        <w:rPr/>
        <w:t>міської</w:t>
      </w:r>
      <w:r>
        <w:rPr>
          <w:spacing w:val="-2"/>
        </w:rPr>
        <w:t> </w:t>
      </w:r>
      <w:r>
        <w:rPr/>
        <w:t>ради</w:t>
      </w:r>
      <w:r>
        <w:rPr>
          <w:spacing w:val="7"/>
        </w:rPr>
        <w:t> </w:t>
      </w:r>
      <w:r>
        <w:rPr/>
        <w:t>Запорізької</w:t>
      </w:r>
      <w:r>
        <w:rPr>
          <w:spacing w:val="-3"/>
        </w:rPr>
        <w:t> </w:t>
      </w:r>
      <w:r>
        <w:rPr/>
        <w:t>області</w:t>
      </w:r>
      <w:r>
        <w:rPr>
          <w:spacing w:val="-2"/>
        </w:rPr>
        <w:t> </w:t>
      </w:r>
      <w:r>
        <w:rPr/>
        <w:t>від</w:t>
      </w:r>
      <w:r>
        <w:rPr>
          <w:spacing w:val="1"/>
        </w:rPr>
        <w:t> </w:t>
      </w:r>
      <w:r>
        <w:rPr/>
        <w:t>21.07.2020</w:t>
      </w:r>
    </w:p>
    <w:p>
      <w:pPr>
        <w:pStyle w:val="BodyText"/>
        <w:spacing w:before="5"/>
        <w:jc w:val="left"/>
        <w:rPr>
          <w:sz w:val="21"/>
        </w:rPr>
      </w:pPr>
    </w:p>
    <w:tbl>
      <w:tblPr>
        <w:tblW w:w="0" w:type="auto"/>
        <w:jc w:val="left"/>
        <w:tblInd w:w="12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46"/>
        <w:gridCol w:w="3544"/>
        <w:gridCol w:w="663"/>
        <w:gridCol w:w="1023"/>
        <w:gridCol w:w="1080"/>
        <w:gridCol w:w="1109"/>
        <w:gridCol w:w="1046"/>
      </w:tblGrid>
      <w:tr>
        <w:trPr>
          <w:trHeight w:val="1190" w:hRule="atLeast"/>
        </w:trPr>
        <w:tc>
          <w:tcPr>
            <w:tcW w:w="346" w:type="dxa"/>
            <w:shd w:val="clear" w:color="auto" w:fill="F1F1F1"/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11"/>
              <w:rPr>
                <w:sz w:val="14"/>
              </w:rPr>
            </w:pPr>
          </w:p>
          <w:p>
            <w:pPr>
              <w:pStyle w:val="TableParagraph"/>
              <w:spacing w:line="271" w:lineRule="auto"/>
              <w:ind w:left="64" w:right="33" w:firstLine="24"/>
              <w:rPr>
                <w:b/>
                <w:sz w:val="17"/>
              </w:rPr>
            </w:pPr>
            <w:r>
              <w:rPr>
                <w:b/>
                <w:sz w:val="17"/>
              </w:rPr>
              <w:t>№</w:t>
            </w:r>
            <w:r>
              <w:rPr>
                <w:b/>
                <w:spacing w:val="-40"/>
                <w:sz w:val="17"/>
              </w:rPr>
              <w:t> </w:t>
            </w:r>
            <w:r>
              <w:rPr>
                <w:b/>
                <w:sz w:val="17"/>
              </w:rPr>
              <w:t>з/п</w:t>
            </w:r>
          </w:p>
        </w:tc>
        <w:tc>
          <w:tcPr>
            <w:tcW w:w="3544" w:type="dxa"/>
            <w:shd w:val="clear" w:color="auto" w:fill="F1F1F1"/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6"/>
              <w:rPr>
                <w:sz w:val="24"/>
              </w:rPr>
            </w:pPr>
          </w:p>
          <w:p>
            <w:pPr>
              <w:pStyle w:val="TableParagraph"/>
              <w:ind w:left="1019"/>
              <w:rPr>
                <w:b/>
                <w:sz w:val="17"/>
              </w:rPr>
            </w:pPr>
            <w:r>
              <w:rPr>
                <w:b/>
                <w:sz w:val="17"/>
              </w:rPr>
              <w:t>Заголовок</w:t>
            </w:r>
            <w:r>
              <w:rPr>
                <w:b/>
                <w:spacing w:val="7"/>
                <w:sz w:val="17"/>
              </w:rPr>
              <w:t> </w:t>
            </w:r>
            <w:r>
              <w:rPr>
                <w:b/>
                <w:sz w:val="17"/>
              </w:rPr>
              <w:t>рішення</w:t>
            </w:r>
          </w:p>
        </w:tc>
        <w:tc>
          <w:tcPr>
            <w:tcW w:w="663" w:type="dxa"/>
            <w:shd w:val="clear" w:color="auto" w:fill="F1F1F1"/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6"/>
              <w:rPr>
                <w:sz w:val="24"/>
              </w:rPr>
            </w:pPr>
          </w:p>
          <w:p>
            <w:pPr>
              <w:pStyle w:val="TableParagraph"/>
              <w:ind w:left="58" w:right="45"/>
              <w:jc w:val="center"/>
              <w:rPr>
                <w:b/>
                <w:sz w:val="17"/>
              </w:rPr>
            </w:pPr>
            <w:r>
              <w:rPr>
                <w:b/>
                <w:sz w:val="17"/>
              </w:rPr>
              <w:t>Номер</w:t>
            </w:r>
          </w:p>
        </w:tc>
        <w:tc>
          <w:tcPr>
            <w:tcW w:w="1023" w:type="dxa"/>
            <w:shd w:val="clear" w:color="auto" w:fill="F1F1F1"/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6"/>
              <w:rPr>
                <w:sz w:val="24"/>
              </w:rPr>
            </w:pPr>
          </w:p>
          <w:p>
            <w:pPr>
              <w:pStyle w:val="TableParagraph"/>
              <w:ind w:left="102" w:right="90"/>
              <w:jc w:val="center"/>
              <w:rPr>
                <w:b/>
                <w:sz w:val="17"/>
              </w:rPr>
            </w:pPr>
            <w:r>
              <w:rPr>
                <w:b/>
                <w:sz w:val="17"/>
              </w:rPr>
              <w:t>Дата</w:t>
            </w:r>
          </w:p>
        </w:tc>
        <w:tc>
          <w:tcPr>
            <w:tcW w:w="1080" w:type="dxa"/>
            <w:shd w:val="clear" w:color="auto" w:fill="F1F1F1"/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11"/>
              <w:rPr>
                <w:sz w:val="14"/>
              </w:rPr>
            </w:pPr>
          </w:p>
          <w:p>
            <w:pPr>
              <w:pStyle w:val="TableParagraph"/>
              <w:spacing w:line="271" w:lineRule="auto"/>
              <w:ind w:left="116" w:right="93" w:firstLine="14"/>
              <w:rPr>
                <w:b/>
                <w:sz w:val="17"/>
              </w:rPr>
            </w:pPr>
            <w:r>
              <w:rPr>
                <w:b/>
                <w:sz w:val="17"/>
              </w:rPr>
              <w:t>Тип,</w:t>
            </w:r>
            <w:r>
              <w:rPr>
                <w:b/>
                <w:spacing w:val="5"/>
                <w:sz w:val="17"/>
              </w:rPr>
              <w:t> </w:t>
            </w:r>
            <w:r>
              <w:rPr>
                <w:b/>
                <w:sz w:val="17"/>
              </w:rPr>
              <w:t>носій</w:t>
            </w:r>
            <w:r>
              <w:rPr>
                <w:b/>
                <w:spacing w:val="-40"/>
                <w:sz w:val="17"/>
              </w:rPr>
              <w:t> </w:t>
            </w:r>
            <w:r>
              <w:rPr>
                <w:b/>
                <w:sz w:val="17"/>
              </w:rPr>
              <w:t>інформації</w:t>
            </w:r>
          </w:p>
        </w:tc>
        <w:tc>
          <w:tcPr>
            <w:tcW w:w="1109" w:type="dxa"/>
            <w:shd w:val="clear" w:color="auto" w:fill="F1F1F1"/>
          </w:tcPr>
          <w:p>
            <w:pPr>
              <w:pStyle w:val="TableParagraph"/>
              <w:spacing w:before="4"/>
              <w:rPr>
                <w:sz w:val="23"/>
              </w:rPr>
            </w:pPr>
          </w:p>
          <w:p>
            <w:pPr>
              <w:pStyle w:val="TableParagraph"/>
              <w:spacing w:line="271" w:lineRule="auto"/>
              <w:ind w:left="136" w:right="117" w:firstLine="148"/>
              <w:rPr>
                <w:b/>
                <w:sz w:val="17"/>
              </w:rPr>
            </w:pPr>
            <w:r>
              <w:rPr>
                <w:b/>
                <w:sz w:val="17"/>
              </w:rPr>
              <w:t>Форма</w:t>
            </w:r>
            <w:r>
              <w:rPr>
                <w:b/>
                <w:spacing w:val="1"/>
                <w:sz w:val="17"/>
              </w:rPr>
              <w:t> </w:t>
            </w:r>
            <w:r>
              <w:rPr>
                <w:b/>
                <w:sz w:val="17"/>
              </w:rPr>
              <w:t>зберігання</w:t>
            </w:r>
            <w:r>
              <w:rPr>
                <w:b/>
                <w:spacing w:val="-40"/>
                <w:sz w:val="17"/>
              </w:rPr>
              <w:t> </w:t>
            </w:r>
            <w:r>
              <w:rPr>
                <w:b/>
                <w:sz w:val="17"/>
              </w:rPr>
              <w:t>документа</w:t>
            </w:r>
          </w:p>
        </w:tc>
        <w:tc>
          <w:tcPr>
            <w:tcW w:w="1046" w:type="dxa"/>
            <w:shd w:val="clear" w:color="auto" w:fill="F1F1F1"/>
          </w:tcPr>
          <w:p>
            <w:pPr>
              <w:pStyle w:val="TableParagraph"/>
              <w:spacing w:before="4"/>
              <w:rPr>
                <w:sz w:val="23"/>
              </w:rPr>
            </w:pPr>
          </w:p>
          <w:p>
            <w:pPr>
              <w:pStyle w:val="TableParagraph"/>
              <w:spacing w:line="271" w:lineRule="auto"/>
              <w:ind w:left="107" w:right="83" w:firstLine="182"/>
              <w:rPr>
                <w:b/>
                <w:sz w:val="17"/>
              </w:rPr>
            </w:pPr>
            <w:r>
              <w:rPr>
                <w:b/>
                <w:sz w:val="17"/>
              </w:rPr>
              <w:t>Місце</w:t>
            </w:r>
            <w:r>
              <w:rPr>
                <w:b/>
                <w:spacing w:val="1"/>
                <w:sz w:val="17"/>
              </w:rPr>
              <w:t> </w:t>
            </w:r>
            <w:r>
              <w:rPr>
                <w:b/>
                <w:sz w:val="17"/>
              </w:rPr>
              <w:t>зберігання</w:t>
            </w:r>
            <w:r>
              <w:rPr>
                <w:b/>
                <w:spacing w:val="-40"/>
                <w:sz w:val="17"/>
              </w:rPr>
              <w:t> </w:t>
            </w:r>
            <w:r>
              <w:rPr>
                <w:b/>
                <w:sz w:val="17"/>
              </w:rPr>
              <w:t>документа</w:t>
            </w:r>
          </w:p>
        </w:tc>
      </w:tr>
      <w:tr>
        <w:trPr>
          <w:trHeight w:val="1334" w:hRule="atLeast"/>
        </w:trPr>
        <w:tc>
          <w:tcPr>
            <w:tcW w:w="346" w:type="dxa"/>
          </w:tcPr>
          <w:p>
            <w:pPr>
              <w:pStyle w:val="TableParagraph"/>
              <w:spacing w:before="4"/>
              <w:ind w:left="9"/>
              <w:jc w:val="center"/>
              <w:rPr>
                <w:sz w:val="17"/>
              </w:rPr>
            </w:pPr>
            <w:r>
              <w:rPr>
                <w:w w:val="101"/>
                <w:sz w:val="17"/>
              </w:rPr>
              <w:t>1</w:t>
            </w:r>
          </w:p>
        </w:tc>
        <w:tc>
          <w:tcPr>
            <w:tcW w:w="3544" w:type="dxa"/>
          </w:tcPr>
          <w:p>
            <w:pPr>
              <w:pStyle w:val="TableParagraph"/>
              <w:spacing w:line="271" w:lineRule="auto" w:before="4"/>
              <w:ind w:left="30" w:right="202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затвердження</w:t>
            </w:r>
            <w:r>
              <w:rPr>
                <w:spacing w:val="5"/>
                <w:sz w:val="17"/>
              </w:rPr>
              <w:t> </w:t>
            </w:r>
            <w:r>
              <w:rPr>
                <w:sz w:val="17"/>
              </w:rPr>
              <w:t>рішення</w:t>
            </w:r>
            <w:r>
              <w:rPr>
                <w:spacing w:val="5"/>
                <w:sz w:val="17"/>
              </w:rPr>
              <w:t> </w:t>
            </w:r>
            <w:r>
              <w:rPr>
                <w:sz w:val="17"/>
              </w:rPr>
              <w:t>місцевої</w:t>
            </w:r>
            <w:r>
              <w:rPr>
                <w:spacing w:val="-2"/>
                <w:sz w:val="17"/>
              </w:rPr>
              <w:t> </w:t>
            </w:r>
            <w:r>
              <w:rPr>
                <w:sz w:val="17"/>
              </w:rPr>
              <w:t>комісії</w:t>
            </w:r>
            <w:r>
              <w:rPr>
                <w:spacing w:val="-3"/>
                <w:sz w:val="17"/>
              </w:rPr>
              <w:t> </w:t>
            </w:r>
            <w:r>
              <w:rPr>
                <w:sz w:val="17"/>
              </w:rPr>
              <w:t>з</w:t>
            </w:r>
            <w:r>
              <w:rPr>
                <w:spacing w:val="-39"/>
                <w:sz w:val="17"/>
              </w:rPr>
              <w:t> </w:t>
            </w:r>
            <w:r>
              <w:rPr>
                <w:sz w:val="17"/>
              </w:rPr>
              <w:t>визначення</w:t>
            </w:r>
            <w:r>
              <w:rPr>
                <w:spacing w:val="3"/>
                <w:sz w:val="17"/>
              </w:rPr>
              <w:t> </w:t>
            </w:r>
            <w:r>
              <w:rPr>
                <w:sz w:val="17"/>
              </w:rPr>
              <w:t>потреби за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напрямами</w:t>
            </w:r>
          </w:p>
          <w:p>
            <w:pPr>
              <w:pStyle w:val="TableParagraph"/>
              <w:spacing w:line="271" w:lineRule="auto"/>
              <w:ind w:left="30" w:right="107"/>
              <w:rPr>
                <w:sz w:val="17"/>
              </w:rPr>
            </w:pPr>
            <w:r>
              <w:rPr>
                <w:sz w:val="17"/>
              </w:rPr>
              <w:t>спрямування</w:t>
            </w:r>
            <w:r>
              <w:rPr>
                <w:spacing w:val="6"/>
                <w:sz w:val="17"/>
              </w:rPr>
              <w:t> </w:t>
            </w:r>
            <w:r>
              <w:rPr>
                <w:sz w:val="17"/>
              </w:rPr>
              <w:t>субвенції з</w:t>
            </w:r>
            <w:r>
              <w:rPr>
                <w:spacing w:val="3"/>
                <w:sz w:val="17"/>
              </w:rPr>
              <w:t> </w:t>
            </w:r>
            <w:r>
              <w:rPr>
                <w:sz w:val="17"/>
              </w:rPr>
              <w:t>державного</w:t>
            </w:r>
            <w:r>
              <w:rPr>
                <w:spacing w:val="5"/>
                <w:sz w:val="17"/>
              </w:rPr>
              <w:t> </w:t>
            </w:r>
            <w:r>
              <w:rPr>
                <w:sz w:val="17"/>
              </w:rPr>
              <w:t>бюджету</w:t>
            </w:r>
            <w:r>
              <w:rPr>
                <w:spacing w:val="-39"/>
                <w:sz w:val="17"/>
              </w:rPr>
              <w:t> </w:t>
            </w:r>
            <w:r>
              <w:rPr>
                <w:sz w:val="17"/>
              </w:rPr>
              <w:t>місцевим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бюджетам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та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затвердження</w:t>
            </w:r>
          </w:p>
          <w:p>
            <w:pPr>
              <w:pStyle w:val="TableParagraph"/>
              <w:ind w:left="30"/>
              <w:rPr>
                <w:sz w:val="17"/>
              </w:rPr>
            </w:pPr>
            <w:r>
              <w:rPr>
                <w:sz w:val="17"/>
              </w:rPr>
              <w:t>загального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списку</w:t>
            </w:r>
            <w:r>
              <w:rPr>
                <w:spacing w:val="-3"/>
                <w:sz w:val="17"/>
              </w:rPr>
              <w:t> </w:t>
            </w:r>
            <w:r>
              <w:rPr>
                <w:sz w:val="17"/>
              </w:rPr>
              <w:t>дітей,</w:t>
            </w:r>
            <w:r>
              <w:rPr>
                <w:spacing w:val="3"/>
                <w:sz w:val="17"/>
              </w:rPr>
              <w:t> </w:t>
            </w:r>
            <w:r>
              <w:rPr>
                <w:sz w:val="17"/>
              </w:rPr>
              <w:t>які</w:t>
            </w:r>
            <w:r>
              <w:rPr>
                <w:spacing w:val="-3"/>
                <w:sz w:val="17"/>
              </w:rPr>
              <w:t> </w:t>
            </w:r>
            <w:r>
              <w:rPr>
                <w:sz w:val="17"/>
              </w:rPr>
              <w:t>перебувають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на</w:t>
            </w:r>
          </w:p>
          <w:p>
            <w:pPr>
              <w:pStyle w:val="TableParagraph"/>
              <w:spacing w:before="25"/>
              <w:ind w:left="30"/>
              <w:rPr>
                <w:sz w:val="17"/>
              </w:rPr>
            </w:pPr>
            <w:r>
              <w:rPr>
                <w:sz w:val="17"/>
              </w:rPr>
              <w:t>квартирному</w:t>
            </w:r>
            <w:r>
              <w:rPr>
                <w:spacing w:val="-2"/>
                <w:sz w:val="17"/>
              </w:rPr>
              <w:t> </w:t>
            </w:r>
            <w:r>
              <w:rPr>
                <w:sz w:val="17"/>
              </w:rPr>
              <w:t>обліку</w:t>
            </w:r>
          </w:p>
        </w:tc>
        <w:tc>
          <w:tcPr>
            <w:tcW w:w="663" w:type="dxa"/>
          </w:tcPr>
          <w:p>
            <w:pPr>
              <w:pStyle w:val="TableParagraph"/>
              <w:spacing w:before="4"/>
              <w:ind w:left="58" w:right="31"/>
              <w:jc w:val="center"/>
              <w:rPr>
                <w:sz w:val="17"/>
              </w:rPr>
            </w:pPr>
            <w:r>
              <w:rPr>
                <w:sz w:val="17"/>
              </w:rPr>
              <w:t>132</w:t>
            </w:r>
          </w:p>
        </w:tc>
        <w:tc>
          <w:tcPr>
            <w:tcW w:w="1023" w:type="dxa"/>
          </w:tcPr>
          <w:p>
            <w:pPr>
              <w:pStyle w:val="TableParagraph"/>
              <w:spacing w:before="4"/>
              <w:ind w:left="102" w:right="90"/>
              <w:jc w:val="center"/>
              <w:rPr>
                <w:sz w:val="17"/>
              </w:rPr>
            </w:pPr>
            <w:r>
              <w:rPr>
                <w:sz w:val="17"/>
              </w:rPr>
              <w:t>21/07/2020</w:t>
            </w:r>
          </w:p>
        </w:tc>
        <w:tc>
          <w:tcPr>
            <w:tcW w:w="1080" w:type="dxa"/>
          </w:tcPr>
          <w:p>
            <w:pPr>
              <w:pStyle w:val="TableParagraph"/>
              <w:spacing w:before="4"/>
              <w:ind w:left="150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spacing w:before="4"/>
              <w:ind w:left="217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spacing w:line="271" w:lineRule="auto" w:before="4"/>
              <w:ind w:left="309" w:right="132" w:hanging="154"/>
              <w:rPr>
                <w:sz w:val="17"/>
              </w:rPr>
            </w:pPr>
            <w:r>
              <w:rPr>
                <w:sz w:val="17"/>
              </w:rPr>
              <w:t>загальний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відділ</w:t>
            </w:r>
          </w:p>
        </w:tc>
      </w:tr>
      <w:tr>
        <w:trPr>
          <w:trHeight w:val="210" w:hRule="atLeast"/>
        </w:trPr>
        <w:tc>
          <w:tcPr>
            <w:tcW w:w="346" w:type="dxa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3544" w:type="dxa"/>
          </w:tcPr>
          <w:p>
            <w:pPr>
              <w:pStyle w:val="TableParagraph"/>
              <w:spacing w:line="186" w:lineRule="exact" w:before="4"/>
              <w:ind w:left="30"/>
              <w:rPr>
                <w:sz w:val="17"/>
              </w:rPr>
            </w:pPr>
            <w:r>
              <w:rPr>
                <w:sz w:val="17"/>
              </w:rPr>
              <w:t>Протокол</w:t>
            </w:r>
          </w:p>
        </w:tc>
        <w:tc>
          <w:tcPr>
            <w:tcW w:w="663" w:type="dxa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1023" w:type="dxa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1080" w:type="dxa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1109" w:type="dxa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1046" w:type="dxa"/>
          </w:tcPr>
          <w:p>
            <w:pPr>
              <w:pStyle w:val="TableParagraph"/>
              <w:rPr>
                <w:sz w:val="14"/>
              </w:rPr>
            </w:pPr>
          </w:p>
        </w:tc>
      </w:tr>
      <w:tr>
        <w:trPr>
          <w:trHeight w:val="210" w:hRule="atLeast"/>
        </w:trPr>
        <w:tc>
          <w:tcPr>
            <w:tcW w:w="346" w:type="dxa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3544" w:type="dxa"/>
          </w:tcPr>
          <w:p>
            <w:pPr>
              <w:pStyle w:val="TableParagraph"/>
              <w:spacing w:line="186" w:lineRule="exact" w:before="4"/>
              <w:ind w:left="30"/>
              <w:rPr>
                <w:sz w:val="17"/>
              </w:rPr>
            </w:pPr>
            <w:r>
              <w:rPr>
                <w:sz w:val="17"/>
              </w:rPr>
              <w:t>Додаток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до</w:t>
            </w:r>
            <w:r>
              <w:rPr>
                <w:spacing w:val="5"/>
                <w:sz w:val="17"/>
              </w:rPr>
              <w:t> </w:t>
            </w:r>
            <w:r>
              <w:rPr>
                <w:sz w:val="17"/>
              </w:rPr>
              <w:t>протоколу-список</w:t>
            </w:r>
          </w:p>
        </w:tc>
        <w:tc>
          <w:tcPr>
            <w:tcW w:w="663" w:type="dxa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1023" w:type="dxa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1080" w:type="dxa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1109" w:type="dxa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1046" w:type="dxa"/>
          </w:tcPr>
          <w:p>
            <w:pPr>
              <w:pStyle w:val="TableParagraph"/>
              <w:rPr>
                <w:sz w:val="14"/>
              </w:rPr>
            </w:pPr>
          </w:p>
        </w:tc>
      </w:tr>
      <w:tr>
        <w:trPr>
          <w:trHeight w:val="210" w:hRule="atLeast"/>
        </w:trPr>
        <w:tc>
          <w:tcPr>
            <w:tcW w:w="346" w:type="dxa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3544" w:type="dxa"/>
          </w:tcPr>
          <w:p>
            <w:pPr>
              <w:pStyle w:val="TableParagraph"/>
              <w:spacing w:line="186" w:lineRule="exact" w:before="4"/>
              <w:ind w:left="30"/>
              <w:rPr>
                <w:sz w:val="17"/>
              </w:rPr>
            </w:pPr>
            <w:r>
              <w:rPr>
                <w:sz w:val="17"/>
              </w:rPr>
              <w:t>Додаток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до</w:t>
            </w:r>
            <w:r>
              <w:rPr>
                <w:spacing w:val="5"/>
                <w:sz w:val="17"/>
              </w:rPr>
              <w:t> </w:t>
            </w:r>
            <w:r>
              <w:rPr>
                <w:sz w:val="17"/>
              </w:rPr>
              <w:t>прротоколу-лист</w:t>
            </w:r>
          </w:p>
        </w:tc>
        <w:tc>
          <w:tcPr>
            <w:tcW w:w="663" w:type="dxa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1023" w:type="dxa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1080" w:type="dxa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1109" w:type="dxa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1046" w:type="dxa"/>
          </w:tcPr>
          <w:p>
            <w:pPr>
              <w:pStyle w:val="TableParagraph"/>
              <w:rPr>
                <w:sz w:val="14"/>
              </w:rPr>
            </w:pPr>
          </w:p>
        </w:tc>
      </w:tr>
    </w:tbl>
    <w:sectPr>
      <w:type w:val="continuous"/>
      <w:pgSz w:w="12240" w:h="15840"/>
      <w:pgMar w:top="1020" w:bottom="280" w:left="1460" w:right="1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uk-UA" w:eastAsia="en-US" w:bidi="ar-SA"/>
    </w:rPr>
  </w:style>
  <w:style w:styleId="BodyText" w:type="paragraph">
    <w:name w:val="Body Text"/>
    <w:basedOn w:val="Normal"/>
    <w:uiPriority w:val="1"/>
    <w:qFormat/>
    <w:pPr>
      <w:jc w:val="center"/>
    </w:pPr>
    <w:rPr>
      <w:rFonts w:ascii="Times New Roman" w:hAnsi="Times New Roman" w:eastAsia="Times New Roman" w:cs="Times New Roman"/>
      <w:sz w:val="17"/>
      <w:szCs w:val="17"/>
      <w:lang w:val="uk-UA" w:eastAsia="en-US" w:bidi="ar-SA"/>
    </w:rPr>
  </w:style>
  <w:style w:styleId="Title" w:type="paragraph">
    <w:name w:val="Title"/>
    <w:basedOn w:val="Normal"/>
    <w:uiPriority w:val="1"/>
    <w:qFormat/>
    <w:pPr>
      <w:spacing w:before="74"/>
      <w:ind w:left="1742" w:right="1735"/>
      <w:jc w:val="center"/>
    </w:pPr>
    <w:rPr>
      <w:rFonts w:ascii="Times New Roman" w:hAnsi="Times New Roman" w:eastAsia="Times New Roman" w:cs="Times New Roman"/>
      <w:b/>
      <w:bCs/>
      <w:sz w:val="17"/>
      <w:szCs w:val="17"/>
      <w:lang w:val="uk-UA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uk-UA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Times New Roman" w:hAnsi="Times New Roman" w:eastAsia="Times New Roman" w:cs="Times New Roman"/>
      <w:lang w:val="uk-UA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DocSecurity>0</DocSecurity>
  <ScaleCrop>false</ScaleCrop>
  <LinksUpToDate>false</LinksUpToDate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2021-09-15T02:38:42Z</dcterms:created>
  <dcterms:modified xsi:type="dcterms:W3CDTF">2021-09-15T02:38:42Z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