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4.png" ContentType="image/png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  <w:rPr/>
      </w:pPr>
      <w:r>
        <w:rPr/>
      </w:r>
    </w:p>
    <w:p>
      <w:pPr>
        <w:pStyle w:val="style0"/>
        <w:jc w:val="center"/>
        <w:rPr>
          <w:sz w:val="20"/>
          <w:szCs w:val="20"/>
          <w:lang w:val="ru-RU"/>
          <w:pict>
            <v:shapetype id="shapetype_75" coordsize="21600,21600" o:spt="75" adj="2700" path="m,l21600,l21600,21600l,21600xm@0@0l@0@2l@1@2l@1@0xe">
              <v:stroke joinstyle="miter"/>
              <v:formulas>
                <v:f eqn="val #0"/>
                <v:f eqn="sum width 0 @0"/>
                <v:f eqn="sum height 0 @0"/>
              </v:formulas>
              <v:path gradientshapeok="t" o:connecttype="rect" textboxrect="@0,@0,@1,@2"/>
              <v:handles>
                <v:h position="@0,0"/>
              </v:handles>
            </v:shapetype>
            <v:shape id="shape_0" style="position:absolute;margin-left:0pt;margin-top:0pt;width:44.95pt;height:59.95pt" type="shapetype_75">
              <v:fill detectmouseclick="t" r:id="rId2"/>
              <v:wrap v:type="none"/>
              <v:stroke color="#3465af" endcap="flat" joinstyle="round"/>
            </v:shape>
          </w:pict>
        </w:rPr>
      </w:pPr>
      <w:r>
        <w:rPr>
          <w:sz w:val="20"/>
          <w:szCs w:val="20"/>
          <w:lang w:val="ru-RU"/>
          <w:pict>
            <v:shapetype id="shapetype_75" coordsize="21600,21600" o:spt="75" adj="2700" path="m,l21600,l21600,21600l,21600xm@0@0l@0@2l@1@2l@1@0xe">
              <v:stroke joinstyle="miter"/>
              <v:formulas>
                <v:f eqn="val #0"/>
                <v:f eqn="sum width 0 @0"/>
                <v:f eqn="sum height 0 @0"/>
              </v:formulas>
              <v:path gradientshapeok="t" o:connecttype="rect" textboxrect="@0,@0,@1,@2"/>
              <v:handles>
                <v:h position="@0,0"/>
              </v:handles>
            </v:shapetype>
            <v:shape id="shape_0" style="position:absolute;margin-left:0pt;margin-top:0pt;width:44.95pt;height:59.95pt" type="shapetype_75">
              <v:fill detectmouseclick="t" r:id="rId2"/>
              <v:wrap v:type="none"/>
              <v:stroke color="#3465af" endcap="flat" joinstyle="round"/>
            </v:shape>
          </w:pict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Україна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Запорізької області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</w:t>
      </w:r>
      <w:r>
        <w:rPr>
          <w:sz w:val="28"/>
          <w:szCs w:val="28"/>
          <w:lang w:val="en-US"/>
        </w:rPr>
        <w:t xml:space="preserve">I </w:t>
      </w:r>
      <w:r>
        <w:rPr>
          <w:sz w:val="28"/>
          <w:szCs w:val="28"/>
        </w:rPr>
        <w:t>скликання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>_</w:t>
      </w:r>
      <w:r>
        <w:rPr>
          <w:sz w:val="28"/>
          <w:szCs w:val="28"/>
        </w:rPr>
        <w:t xml:space="preserve"> сесія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Р І Ш Е Н Н 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__________</w:t>
        <w:tab/>
        <w:tab/>
        <w:tab/>
        <w:tab/>
        <w:tab/>
        <w:tab/>
        <w:tab/>
        <w:tab/>
        <w:tab/>
        <w:tab/>
        <w:t xml:space="preserve">             №__ 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9355" w:val="left"/>
        </w:tabs>
        <w:ind w:hanging="0" w:left="0"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створення 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скликання, затвердження її назви та завдання, персонального складу комісії та її голови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firstLine="741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ст. 17, ст. 42, ст. 48 Закону України «Про місцеве самоврядування в Україні» з метою здійснення перевірки фінансово-господарської діяльності комунального підприємства «Житломасив» Мелітопольської міської ради Запорізької області, </w:t>
      </w:r>
    </w:p>
    <w:p>
      <w:pPr>
        <w:pStyle w:val="style0"/>
        <w:ind w:firstLine="741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firstLine="741" w:left="-284" w:right="0"/>
        <w:jc w:val="both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 Запорізької області</w:t>
      </w:r>
    </w:p>
    <w:p>
      <w:pPr>
        <w:pStyle w:val="style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И Р І Ш И Л А: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firstLine="741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Створити тимчасову контрольну комісію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назвою «Тимчасова контрольна комісія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перевірки фінансово-господарської діяльності комунального підприємства «Житломасив» Мелітопольської міської ради Запорізької області».</w:t>
      </w:r>
    </w:p>
    <w:p>
      <w:pPr>
        <w:pStyle w:val="style0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Затвердити персональний склад та голову 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згідно з додатком.</w:t>
      </w:r>
    </w:p>
    <w:p>
      <w:pPr>
        <w:pStyle w:val="style0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Здійснити перевірку фінансово-господарської діяльності комунального підприємства «Житломасив» Мелітопольської міської ради Запорізької області. За результатами роботи скласти відповідний акт та доповісти на пленарному засідання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скликання. </w:t>
      </w:r>
    </w:p>
    <w:p>
      <w:pPr>
        <w:pStyle w:val="style0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Головуючий на _ сесії 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>Запорізької області VІІ скликання                                         _____________</w:t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9323" w:val="right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Рішення підготовлено та внесено: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Запорізької області VІІ скликання                                              Г.В.Данильченко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  <w:r>
        <w:rPr>
          <w:sz w:val="28"/>
          <w:szCs w:val="28"/>
        </w:rPr>
        <w:t>______________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Погоджено:</w:t>
      </w:r>
    </w:p>
    <w:p>
      <w:pPr>
        <w:pStyle w:val="style0"/>
        <w:tabs>
          <w:tab w:leader="none" w:pos="4860" w:val="left"/>
        </w:tabs>
        <w:rPr>
          <w:sz w:val="28"/>
          <w:szCs w:val="28"/>
        </w:rPr>
      </w:pPr>
      <w:r>
        <w:rPr>
          <w:sz w:val="28"/>
          <w:szCs w:val="28"/>
        </w:rPr>
        <w:t>Начальник відділу судової роботи</w:t>
      </w:r>
    </w:p>
    <w:p>
      <w:pPr>
        <w:pStyle w:val="style0"/>
        <w:tabs>
          <w:tab w:leader="none" w:pos="4860" w:val="left"/>
        </w:tabs>
        <w:rPr>
          <w:sz w:val="28"/>
          <w:szCs w:val="28"/>
        </w:rPr>
      </w:pPr>
      <w:r>
        <w:rPr>
          <w:sz w:val="28"/>
          <w:szCs w:val="28"/>
        </w:rPr>
        <w:t>управління правового забезпечення</w:t>
        <w:tab/>
        <w:tab/>
        <w:tab/>
        <w:tab/>
        <w:t xml:space="preserve">               Я.О. Солгалова</w:t>
      </w:r>
    </w:p>
    <w:p>
      <w:pPr>
        <w:sectPr>
          <w:type w:val="nextPage"/>
          <w:pgSz w:h="16838" w:w="11906"/>
          <w:pgMar w:bottom="567" w:footer="0" w:gutter="0" w:header="0" w:left="1701" w:right="850" w:top="567"/>
          <w:pgNumType w:fmt="decimal"/>
          <w:formProt w:val="false"/>
          <w:textDirection w:val="lrTb"/>
          <w:docGrid w:charSpace="0" w:linePitch="360" w:type="default"/>
        </w:sectPr>
        <w:pStyle w:val="style0"/>
        <w:tabs>
          <w:tab w:leader="none" w:pos="4860" w:val="left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ab/>
        <w:tab/>
        <w:tab/>
        <w:t xml:space="preserve">                  ____________ </w:t>
      </w:r>
    </w:p>
    <w:p>
      <w:pPr>
        <w:pStyle w:val="style0"/>
        <w:ind w:hanging="0" w:left="0" w:right="-284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</w:t>
      </w:r>
      <w:r>
        <w:rPr>
          <w:sz w:val="28"/>
          <w:szCs w:val="28"/>
          <w:lang w:val="ru-RU"/>
        </w:rPr>
        <w:t>Д</w:t>
      </w:r>
      <w:r>
        <w:rPr>
          <w:sz w:val="28"/>
          <w:szCs w:val="28"/>
        </w:rPr>
        <w:t>одаток</w:t>
      </w:r>
    </w:p>
    <w:p>
      <w:pPr>
        <w:pStyle w:val="style0"/>
        <w:ind w:hanging="0" w:left="5103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рішення _ сесії Мелітопольської міської ради Запорізької області VII скликання «Про створення тимчасової контрольної комісії Мелітопольської </w:t>
      </w:r>
      <w:bookmarkStart w:id="0" w:name="_GoBack"/>
      <w:bookmarkEnd w:id="0"/>
      <w:r>
        <w:rPr>
          <w:sz w:val="28"/>
          <w:szCs w:val="28"/>
        </w:rPr>
        <w:t xml:space="preserve">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скликання, затвердження її назви та завдання, персонального складу комісії та її голову» від ______________  № __</w:t>
      </w:r>
    </w:p>
    <w:p>
      <w:pPr>
        <w:pStyle w:val="style0"/>
        <w:ind w:hanging="0" w:left="5387" w:right="-284"/>
        <w:rPr/>
      </w:pPr>
      <w:r>
        <w:rPr/>
      </w:r>
    </w:p>
    <w:p>
      <w:pPr>
        <w:pStyle w:val="style0"/>
        <w:ind w:hanging="0" w:left="5387" w:right="-284"/>
        <w:rPr/>
      </w:pPr>
      <w:r>
        <w:rPr/>
      </w:r>
    </w:p>
    <w:p>
      <w:pPr>
        <w:pStyle w:val="style0"/>
        <w:rPr/>
      </w:pPr>
      <w:r>
        <w:rPr/>
      </w:r>
    </w:p>
    <w:p>
      <w:pPr>
        <w:pStyle w:val="style0"/>
        <w:ind w:firstLine="5387" w:left="0" w:right="-284"/>
        <w:jc w:val="center"/>
        <w:rPr/>
      </w:pPr>
      <w:r>
        <w:rPr/>
      </w:r>
    </w:p>
    <w:p>
      <w:pPr>
        <w:pStyle w:val="style0"/>
        <w:ind w:hanging="0" w:left="0" w:right="-284"/>
        <w:jc w:val="center"/>
        <w:rPr>
          <w:sz w:val="36"/>
          <w:szCs w:val="36"/>
        </w:rPr>
      </w:pPr>
      <w:r>
        <w:rPr>
          <w:sz w:val="36"/>
          <w:szCs w:val="36"/>
        </w:rPr>
        <w:t>Персональний склад</w:t>
      </w:r>
    </w:p>
    <w:p>
      <w:pPr>
        <w:pStyle w:val="style0"/>
        <w:ind w:hanging="0" w:left="0" w:right="-284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style0"/>
        <w:ind w:hanging="0" w:left="0"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перевірки фінансово-господарської діяльності комунального підприємства «Житломасив» Мелітопольської міської ради Запорізької області</w:t>
      </w:r>
    </w:p>
    <w:p>
      <w:pPr>
        <w:pStyle w:val="style0"/>
        <w:ind w:hanging="0" w:left="0" w:right="-284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style0"/>
        <w:tabs>
          <w:tab w:leader="none" w:pos="927" w:val="left"/>
        </w:tabs>
        <w:rPr/>
      </w:pPr>
      <w:r>
        <w:rPr/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>Онищук Ю.П. – голова комісії</w:t>
      </w:r>
    </w:p>
    <w:p>
      <w:pPr>
        <w:pStyle w:val="style0"/>
        <w:tabs>
          <w:tab w:leader="none" w:pos="927" w:val="left"/>
        </w:tabs>
        <w:ind w:hanging="0" w:left="645" w:righ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>Члени комісії: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>Фендич А.О.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>Карандаш М.М.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>Кобка В.А.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>Резницький С.Й.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>Трошина О.Д.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>Рибченко В.А.</w:t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shd w:fill="FFFFFF" w:val="clear"/>
        <w:tabs>
          <w:tab w:leader="none" w:pos="7740" w:val="left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Депутат </w:t>
      </w:r>
    </w:p>
    <w:p>
      <w:pPr>
        <w:pStyle w:val="style0"/>
        <w:shd w:fill="FFFFFF" w:val="clear"/>
        <w:tabs>
          <w:tab w:leader="none" w:pos="7740" w:val="left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Мелітопольської міської ради </w:t>
      </w:r>
    </w:p>
    <w:p>
      <w:pPr>
        <w:pStyle w:val="style0"/>
        <w:shd w:fill="FFFFFF" w:val="clear"/>
        <w:tabs>
          <w:tab w:leader="none" w:pos="7740" w:val="left"/>
        </w:tabs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Запорізької області </w:t>
      </w:r>
      <w:r>
        <w:rPr>
          <w:color w:val="000000"/>
          <w:spacing w:val="-1"/>
          <w:sz w:val="28"/>
          <w:szCs w:val="28"/>
          <w:lang w:val="en-US"/>
        </w:rPr>
        <w:t>VII</w:t>
      </w:r>
      <w:r>
        <w:rPr>
          <w:color w:val="000000"/>
          <w:spacing w:val="-1"/>
          <w:sz w:val="28"/>
          <w:szCs w:val="28"/>
        </w:rPr>
        <w:t xml:space="preserve"> скликання                                               </w:t>
      </w:r>
      <w:r>
        <w:rPr>
          <w:sz w:val="28"/>
          <w:szCs w:val="28"/>
        </w:rPr>
        <w:t>Г.В.Данильченко</w:t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Головуючий на _ сесії 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>Запорізької області VІІ скликання                                               _____________</w:t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tabs>
          <w:tab w:leader="none" w:pos="567" w:val="left"/>
          <w:tab w:leader="none" w:pos="927" w:val="left"/>
        </w:tabs>
        <w:rPr/>
      </w:pPr>
      <w:r>
        <w:rPr/>
      </w:r>
    </w:p>
    <w:sectPr>
      <w:type w:val="nextPage"/>
      <w:pgSz w:h="16838" w:w="11906"/>
      <w:pgMar w:bottom="567" w:footer="0" w:gutter="0" w:header="0" w:left="1701" w:right="850" w:top="567"/>
      <w:pgNumType w:fmt="decimal"/>
      <w:formProt w:val="false"/>
      <w:textDirection w:val="lrTb"/>
      <w:docGrid w:charSpace="0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o="urn:schemas-microsoft-com:office:office" xmlns:r="http://schemas.openxmlformats.org/officeDocument/2006/relationships" xmlns:v="urn:schemas-microsoft-com:vml"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</w:pPr>
    <w:rPr>
      <w:rFonts w:ascii="Times New Roman" w:cs="Times New Roman" w:eastAsia="Times New Roman" w:hAnsi="Times New Roman"/>
      <w:color w:val="00000A"/>
      <w:sz w:val="24"/>
      <w:szCs w:val="24"/>
      <w:lang w:bidi="ar-SA" w:eastAsia="ru-RU" w:val="uk-UA"/>
    </w:rPr>
  </w:style>
  <w:style w:styleId="style15" w:type="character">
    <w:name w:val="Default Paragraph Font"/>
    <w:next w:val="style15"/>
    <w:rPr/>
  </w:style>
  <w:style w:styleId="style16" w:type="character">
    <w:name w:val="Balloon Text Char"/>
    <w:basedOn w:val="style15"/>
    <w:next w:val="style16"/>
    <w:rPr>
      <w:rFonts w:ascii="Tahoma" w:cs="Tahoma" w:hAnsi="Tahoma"/>
      <w:sz w:val="16"/>
      <w:szCs w:val="16"/>
      <w:lang w:eastAsia="ru-RU" w:val="uk-UA"/>
    </w:rPr>
  </w:style>
  <w:style w:styleId="style17" w:type="character">
    <w:name w:val="ListLabel 1"/>
    <w:next w:val="style17"/>
    <w:rPr>
      <w:rFonts w:cs="Times New Roman"/>
    </w:rPr>
  </w:style>
  <w:style w:styleId="style18" w:type="paragraph">
    <w:name w:val="Заголовок"/>
    <w:basedOn w:val="style0"/>
    <w:next w:val="style19"/>
    <w:pPr>
      <w:keepNext/>
      <w:spacing w:after="120" w:before="240"/>
      <w:contextualSpacing w:val="false"/>
    </w:pPr>
    <w:rPr>
      <w:rFonts w:ascii="Arial" w:cs="FreeSans" w:eastAsia="DejaVu Sans" w:hAnsi="Arial"/>
      <w:sz w:val="28"/>
      <w:szCs w:val="28"/>
    </w:rPr>
  </w:style>
  <w:style w:styleId="style19" w:type="paragraph">
    <w:name w:val="Основной текст"/>
    <w:basedOn w:val="style0"/>
    <w:next w:val="style19"/>
    <w:pPr>
      <w:spacing w:after="120" w:before="0"/>
      <w:contextualSpacing w:val="false"/>
    </w:pPr>
    <w:rPr/>
  </w:style>
  <w:style w:styleId="style20" w:type="paragraph">
    <w:name w:val="Список"/>
    <w:basedOn w:val="style19"/>
    <w:next w:val="style20"/>
    <w:pPr/>
    <w:rPr>
      <w:rFonts w:cs="FreeSans"/>
    </w:rPr>
  </w:style>
  <w:style w:styleId="style21" w:type="paragraph">
    <w:name w:val="Название"/>
    <w:basedOn w:val="style0"/>
    <w:next w:val="style21"/>
    <w:pPr>
      <w:suppressLineNumbers/>
      <w:spacing w:after="120" w:before="120"/>
      <w:contextualSpacing w:val="false"/>
    </w:pPr>
    <w:rPr>
      <w:rFonts w:cs="FreeSans"/>
      <w:i/>
      <w:iCs/>
      <w:sz w:val="24"/>
      <w:szCs w:val="24"/>
    </w:rPr>
  </w:style>
  <w:style w:styleId="style22" w:type="paragraph">
    <w:name w:val="Указатель"/>
    <w:basedOn w:val="style0"/>
    <w:next w:val="style22"/>
    <w:pPr>
      <w:suppressLineNumbers/>
    </w:pPr>
    <w:rPr>
      <w:rFonts w:cs="FreeSans"/>
    </w:rPr>
  </w:style>
  <w:style w:styleId="style23" w:type="paragraph">
    <w:name w:val="Balloon Text"/>
    <w:basedOn w:val="style0"/>
    <w:next w:val="style23"/>
    <w:pPr/>
    <w:rPr>
      <w:rFonts w:ascii="Tahoma" w:cs="Tahoma" w:hAnsi="Tahoma"/>
      <w:sz w:val="16"/>
      <w:szCs w:val="16"/>
    </w:rPr>
  </w:style>
  <w:style w:styleId="style24" w:type="paragraph">
    <w:name w:val="List Paragraph"/>
    <w:basedOn w:val="style0"/>
    <w:next w:val="style24"/>
    <w:pPr>
      <w:spacing w:after="0" w:before="0"/>
      <w:ind w:hanging="0" w:left="720" w:right="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4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</TotalTime>
  <Application>Microsoft Office Outlook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2015-12-17T05:08:00Z</dcterms:created>
  <dc:creator>asus</dc:creator>
  <cp:lastModifiedBy>User</cp:lastModifiedBy>
  <cp:lastPrinted>2016-03-21T11:43:34Z</cp:lastPrinted>
  <dcterms:modified xsi:type="dcterms:W3CDTF">2016-03-15T08:16:00Z</dcterms:modified>
  <cp:revision>13</cp:revision>
</cp:coreProperties>
</file>