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04.06.2020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58" w:right="4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2" w:right="9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4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«Бердянська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загальноосвітня санаторна школа-інтернат І-ІІІ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ступенів»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jc w:val="center"/>
              <w:rPr>
                <w:sz w:val="17"/>
              </w:rPr>
            </w:pPr>
            <w:r>
              <w:rPr>
                <w:sz w:val="17"/>
              </w:rPr>
              <w:t>91/1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3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66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63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59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«Гуляйпільська</w:t>
            </w:r>
          </w:p>
          <w:p>
            <w:pPr>
              <w:pStyle w:val="TableParagraph"/>
              <w:spacing w:line="220" w:lineRule="atLeast" w:before="0"/>
              <w:ind w:left="30" w:right="15"/>
              <w:rPr>
                <w:sz w:val="17"/>
              </w:rPr>
            </w:pPr>
            <w:r>
              <w:rPr>
                <w:sz w:val="17"/>
              </w:rPr>
              <w:t>спеціальна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загальноосвітня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школа-інтернат»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повне державне 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jc w:val="center"/>
              <w:rPr>
                <w:sz w:val="17"/>
              </w:rPr>
            </w:pPr>
            <w:r>
              <w:rPr>
                <w:sz w:val="17"/>
              </w:rPr>
              <w:t>91/2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«Гуляйпільська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загальноосвітня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школа-інтернат»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на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повне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jc w:val="center"/>
              <w:rPr>
                <w:sz w:val="17"/>
              </w:rPr>
            </w:pPr>
            <w:r>
              <w:rPr>
                <w:sz w:val="17"/>
              </w:rPr>
              <w:t>91/3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«Гуляйпільська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загальноосвітня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школа-інтернат»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на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повне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jc w:val="center"/>
              <w:rPr>
                <w:sz w:val="17"/>
              </w:rPr>
            </w:pPr>
            <w:r>
              <w:rPr>
                <w:sz w:val="17"/>
              </w:rPr>
              <w:t>91/4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«Запорізький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обласний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спеціалізований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будинок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дитини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«Сонечко»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jc w:val="center"/>
              <w:rPr>
                <w:sz w:val="17"/>
              </w:rPr>
            </w:pPr>
            <w:r>
              <w:rPr>
                <w:sz w:val="17"/>
              </w:rPr>
              <w:t>91/5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дитини-сироти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рішення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ind w:left="3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11.04.2019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74/6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jc w:val="center"/>
              <w:rPr>
                <w:sz w:val="17"/>
              </w:rPr>
            </w:pPr>
            <w:r>
              <w:rPr>
                <w:sz w:val="17"/>
              </w:rPr>
              <w:t>91/6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left="30" w:right="13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02.04.2020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65/8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jc w:val="center"/>
              <w:rPr>
                <w:sz w:val="17"/>
              </w:rPr>
            </w:pPr>
            <w:r>
              <w:rPr>
                <w:sz w:val="17"/>
              </w:rPr>
              <w:t>91/7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погодження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реєстрації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місця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проживання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дитини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jc w:val="center"/>
              <w:rPr>
                <w:sz w:val="17"/>
              </w:rPr>
            </w:pPr>
            <w:r>
              <w:rPr>
                <w:sz w:val="17"/>
              </w:rPr>
              <w:t>91/8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усиновлення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відповідність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його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інтересам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дитини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jc w:val="center"/>
              <w:rPr>
                <w:sz w:val="17"/>
              </w:rPr>
            </w:pPr>
            <w:r>
              <w:rPr>
                <w:sz w:val="17"/>
              </w:rPr>
              <w:t>91/9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укладення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спадкового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договору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jc w:val="center"/>
              <w:rPr>
                <w:sz w:val="17"/>
              </w:rPr>
            </w:pPr>
            <w:r>
              <w:rPr>
                <w:sz w:val="17"/>
              </w:rPr>
              <w:t>92/1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реєстрації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попереднім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реєстрацію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новим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місцем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проживання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jc w:val="center"/>
              <w:rPr>
                <w:sz w:val="17"/>
              </w:rPr>
            </w:pPr>
            <w:r>
              <w:rPr>
                <w:sz w:val="17"/>
              </w:rPr>
              <w:t>92/2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реєстрації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попереднім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реєстрацію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новим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місцем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проживання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jc w:val="center"/>
              <w:rPr>
                <w:sz w:val="17"/>
              </w:rPr>
            </w:pPr>
            <w:r>
              <w:rPr>
                <w:sz w:val="17"/>
              </w:rPr>
              <w:t>92/3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53" w:right="45"/>
              <w:jc w:val="center"/>
              <w:rPr>
                <w:sz w:val="17"/>
              </w:rPr>
            </w:pPr>
            <w:r>
              <w:rPr>
                <w:sz w:val="17"/>
              </w:rPr>
              <w:t>93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36"/>
              <w:rPr>
                <w:sz w:val="17"/>
              </w:rPr>
            </w:pPr>
            <w:r>
              <w:rPr>
                <w:sz w:val="17"/>
              </w:rPr>
              <w:t>Про схвалення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проекту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сесії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 міської ради 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«Про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52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сесії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Мелітопольської 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VII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скликання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18.11.2019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8/1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«Про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місцевий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бюджет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рік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(2310700000)»</w:t>
            </w:r>
          </w:p>
        </w:tc>
        <w:tc>
          <w:tcPr>
            <w:tcW w:w="663" w:type="dxa"/>
          </w:tcPr>
          <w:p>
            <w:pPr>
              <w:pStyle w:val="TableParagraph"/>
              <w:ind w:left="53" w:right="45"/>
              <w:jc w:val="center"/>
              <w:rPr>
                <w:sz w:val="17"/>
              </w:rPr>
            </w:pPr>
            <w:r>
              <w:rPr>
                <w:sz w:val="17"/>
              </w:rPr>
              <w:t>94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Проєкт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сесії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1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7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3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</w:tbl>
    <w:p>
      <w:pPr>
        <w:spacing w:after="0"/>
        <w:rPr>
          <w:sz w:val="14"/>
        </w:rPr>
        <w:sectPr>
          <w:type w:val="continuous"/>
          <w:pgSz w:w="12240" w:h="15840"/>
          <w:pgMar w:top="1020" w:bottom="1308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4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5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6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Пояснювальна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записка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прийняття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облік</w:t>
            </w:r>
          </w:p>
        </w:tc>
        <w:tc>
          <w:tcPr>
            <w:tcW w:w="663" w:type="dxa"/>
          </w:tcPr>
          <w:p>
            <w:pPr>
              <w:pStyle w:val="TableParagraph"/>
              <w:ind w:right="164"/>
              <w:jc w:val="right"/>
              <w:rPr>
                <w:sz w:val="17"/>
              </w:rPr>
            </w:pPr>
            <w:r>
              <w:rPr>
                <w:sz w:val="17"/>
              </w:rPr>
              <w:t>95/1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41"/>
                <w:sz w:val="17"/>
              </w:rPr>
              <w:t> </w:t>
            </w:r>
            <w:r>
              <w:rPr>
                <w:sz w:val="17"/>
              </w:rPr>
              <w:t>продовження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терміну  </w:t>
            </w:r>
            <w:r>
              <w:rPr>
                <w:spacing w:val="41"/>
                <w:sz w:val="17"/>
              </w:rPr>
              <w:t> </w:t>
            </w:r>
            <w:r>
              <w:rPr>
                <w:sz w:val="17"/>
              </w:rPr>
              <w:t>проживання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гуртожитку</w:t>
            </w:r>
          </w:p>
        </w:tc>
        <w:tc>
          <w:tcPr>
            <w:tcW w:w="663" w:type="dxa"/>
          </w:tcPr>
          <w:p>
            <w:pPr>
              <w:pStyle w:val="TableParagraph"/>
              <w:ind w:right="164"/>
              <w:jc w:val="right"/>
              <w:rPr>
                <w:sz w:val="17"/>
              </w:rPr>
            </w:pPr>
            <w:r>
              <w:rPr>
                <w:sz w:val="17"/>
              </w:rPr>
              <w:t>95/2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41"/>
                <w:sz w:val="17"/>
              </w:rPr>
              <w:t> </w:t>
            </w:r>
            <w:r>
              <w:rPr>
                <w:sz w:val="17"/>
              </w:rPr>
              <w:t>продовження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терміну  </w:t>
            </w:r>
            <w:r>
              <w:rPr>
                <w:spacing w:val="41"/>
                <w:sz w:val="17"/>
              </w:rPr>
              <w:t> </w:t>
            </w:r>
            <w:r>
              <w:rPr>
                <w:sz w:val="17"/>
              </w:rPr>
              <w:t>проживання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гуртожитку</w:t>
            </w:r>
          </w:p>
        </w:tc>
        <w:tc>
          <w:tcPr>
            <w:tcW w:w="663" w:type="dxa"/>
          </w:tcPr>
          <w:p>
            <w:pPr>
              <w:pStyle w:val="TableParagraph"/>
              <w:ind w:right="164"/>
              <w:jc w:val="right"/>
              <w:rPr>
                <w:sz w:val="17"/>
              </w:rPr>
            </w:pPr>
            <w:r>
              <w:rPr>
                <w:sz w:val="17"/>
              </w:rPr>
              <w:t>95/3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97" w:val="left" w:leader="none"/>
                <w:tab w:pos="1466" w:val="left" w:leader="none"/>
                <w:tab w:pos="2690" w:val="left" w:leader="none"/>
              </w:tabs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  <w:tab/>
              <w:t>надання</w:t>
              <w:tab/>
              <w:t>спеціального</w:t>
              <w:tab/>
              <w:t>зонального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погодження</w:t>
            </w:r>
          </w:p>
        </w:tc>
        <w:tc>
          <w:tcPr>
            <w:tcW w:w="663" w:type="dxa"/>
          </w:tcPr>
          <w:p>
            <w:pPr>
              <w:pStyle w:val="TableParagraph"/>
              <w:ind w:right="231"/>
              <w:jc w:val="right"/>
              <w:rPr>
                <w:sz w:val="17"/>
              </w:rPr>
            </w:pPr>
            <w:r>
              <w:rPr>
                <w:sz w:val="17"/>
              </w:rPr>
              <w:t>96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313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9"/>
              <w:jc w:val="both"/>
              <w:rPr>
                <w:sz w:val="17"/>
              </w:rPr>
            </w:pPr>
            <w:r>
              <w:rPr>
                <w:sz w:val="17"/>
              </w:rPr>
              <w:t>Про здійснення КНП «Територіальне медичне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об’єднання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«Багатопрофільна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лікарня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інтенсивних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методів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швидкої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ради Запорізької області безоплатної 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баланси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КНП</w:t>
            </w:r>
          </w:p>
          <w:p>
            <w:pPr>
              <w:pStyle w:val="TableParagraph"/>
              <w:spacing w:line="271" w:lineRule="auto" w:before="0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«Мелітопольська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стоматологічна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поліклініка»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 області та КНП «Центр лікувально-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діагностичної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лабораторної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right="231"/>
              <w:jc w:val="right"/>
              <w:rPr>
                <w:sz w:val="17"/>
              </w:rPr>
            </w:pPr>
            <w:r>
              <w:rPr>
                <w:sz w:val="17"/>
              </w:rPr>
              <w:t>97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дозволів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розміщення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об’єктів</w:t>
            </w:r>
          </w:p>
          <w:p>
            <w:pPr>
              <w:pStyle w:val="TableParagraph"/>
              <w:spacing w:line="191" w:lineRule="exact" w:before="26"/>
              <w:ind w:left="30"/>
              <w:rPr>
                <w:sz w:val="17"/>
              </w:rPr>
            </w:pPr>
            <w:r>
              <w:rPr>
                <w:sz w:val="17"/>
              </w:rPr>
              <w:t>зовнішньої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реклами</w:t>
            </w:r>
          </w:p>
        </w:tc>
        <w:tc>
          <w:tcPr>
            <w:tcW w:w="663" w:type="dxa"/>
          </w:tcPr>
          <w:p>
            <w:pPr>
              <w:pStyle w:val="TableParagraph"/>
              <w:ind w:right="231"/>
              <w:jc w:val="right"/>
              <w:rPr>
                <w:sz w:val="17"/>
              </w:rPr>
            </w:pPr>
            <w:r>
              <w:rPr>
                <w:sz w:val="17"/>
              </w:rPr>
              <w:t>98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житлово-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господарства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об’єктів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соціально-побутової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сфери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опалювального</w:t>
            </w:r>
          </w:p>
          <w:p>
            <w:pPr>
              <w:pStyle w:val="TableParagraph"/>
              <w:spacing w:line="195" w:lineRule="exact" w:before="0"/>
              <w:ind w:left="30"/>
              <w:jc w:val="both"/>
              <w:rPr>
                <w:sz w:val="17"/>
              </w:rPr>
            </w:pPr>
            <w:r>
              <w:rPr>
                <w:sz w:val="17"/>
              </w:rPr>
              <w:t>періоду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2020-2021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років</w:t>
            </w:r>
          </w:p>
        </w:tc>
        <w:tc>
          <w:tcPr>
            <w:tcW w:w="663" w:type="dxa"/>
          </w:tcPr>
          <w:p>
            <w:pPr>
              <w:pStyle w:val="TableParagraph"/>
              <w:ind w:right="164"/>
              <w:jc w:val="right"/>
              <w:rPr>
                <w:sz w:val="17"/>
              </w:rPr>
            </w:pPr>
            <w:r>
              <w:rPr>
                <w:sz w:val="17"/>
              </w:rPr>
              <w:t>99/1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1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7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3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4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звільнення   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території 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від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самовільно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розміщеного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майна</w:t>
            </w:r>
          </w:p>
        </w:tc>
        <w:tc>
          <w:tcPr>
            <w:tcW w:w="663" w:type="dxa"/>
          </w:tcPr>
          <w:p>
            <w:pPr>
              <w:pStyle w:val="TableParagraph"/>
              <w:ind w:right="164"/>
              <w:jc w:val="right"/>
              <w:rPr>
                <w:sz w:val="17"/>
              </w:rPr>
            </w:pPr>
            <w:r>
              <w:rPr>
                <w:sz w:val="17"/>
              </w:rPr>
              <w:t>99/2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78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79"/>
                <w:sz w:val="17"/>
              </w:rPr>
              <w:t> </w:t>
            </w:r>
            <w:r>
              <w:rPr>
                <w:sz w:val="17"/>
              </w:rPr>
              <w:t>області  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83"/>
                <w:sz w:val="17"/>
              </w:rPr>
              <w:t> </w:t>
            </w:r>
            <w:r>
              <w:rPr>
                <w:sz w:val="17"/>
              </w:rPr>
              <w:t>23.01.2020</w:t>
            </w:r>
            <w:r>
              <w:rPr>
                <w:spacing w:val="8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78"/>
                <w:sz w:val="17"/>
              </w:rPr>
              <w:t> </w:t>
            </w:r>
            <w:r>
              <w:rPr>
                <w:sz w:val="17"/>
              </w:rPr>
              <w:t>10/2</w:t>
            </w:r>
          </w:p>
          <w:p>
            <w:pPr>
              <w:pStyle w:val="TableParagraph"/>
              <w:spacing w:line="271" w:lineRule="auto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«Про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розмірів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внесків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обслуговування вузла(ів) комерційного обліку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тепла,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їх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розподілу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між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споживачами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ТОВ</w:t>
            </w:r>
          </w:p>
          <w:p>
            <w:pPr>
              <w:pStyle w:val="TableParagraph"/>
              <w:spacing w:before="1"/>
              <w:ind w:left="30"/>
              <w:rPr>
                <w:sz w:val="17"/>
              </w:rPr>
            </w:pPr>
            <w:r>
              <w:rPr>
                <w:sz w:val="17"/>
              </w:rPr>
              <w:t>«ТЕПЛО-МЕЛІТОПОЛЬ»</w:t>
            </w:r>
          </w:p>
        </w:tc>
        <w:tc>
          <w:tcPr>
            <w:tcW w:w="663" w:type="dxa"/>
          </w:tcPr>
          <w:p>
            <w:pPr>
              <w:pStyle w:val="TableParagraph"/>
              <w:ind w:right="188"/>
              <w:jc w:val="right"/>
              <w:rPr>
                <w:sz w:val="17"/>
              </w:rPr>
            </w:pPr>
            <w:r>
              <w:rPr>
                <w:sz w:val="17"/>
              </w:rPr>
              <w:t>100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9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тимчасових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перевізників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пасажирів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автобусних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маршрутах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користування,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які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проходять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межах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міста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Мелітополя,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№№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1,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7,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11а,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15,</w:t>
            </w:r>
          </w:p>
          <w:p>
            <w:pPr>
              <w:pStyle w:val="TableParagraph"/>
              <w:spacing w:before="0"/>
              <w:ind w:left="30"/>
              <w:jc w:val="both"/>
              <w:rPr>
                <w:sz w:val="17"/>
              </w:rPr>
            </w:pPr>
            <w:r>
              <w:rPr>
                <w:sz w:val="17"/>
              </w:rPr>
              <w:t>16а,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20,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22,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24,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24а</w:t>
            </w:r>
          </w:p>
        </w:tc>
        <w:tc>
          <w:tcPr>
            <w:tcW w:w="663" w:type="dxa"/>
          </w:tcPr>
          <w:p>
            <w:pPr>
              <w:pStyle w:val="TableParagraph"/>
              <w:ind w:right="121"/>
              <w:jc w:val="right"/>
              <w:rPr>
                <w:sz w:val="17"/>
              </w:rPr>
            </w:pPr>
            <w:r>
              <w:rPr>
                <w:sz w:val="17"/>
              </w:rPr>
              <w:t>101/1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left="30" w:right="13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27.02.2020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49</w:t>
            </w:r>
          </w:p>
        </w:tc>
        <w:tc>
          <w:tcPr>
            <w:tcW w:w="663" w:type="dxa"/>
          </w:tcPr>
          <w:p>
            <w:pPr>
              <w:pStyle w:val="TableParagraph"/>
              <w:ind w:right="121"/>
              <w:jc w:val="right"/>
              <w:rPr>
                <w:sz w:val="17"/>
              </w:rPr>
            </w:pPr>
            <w:r>
              <w:rPr>
                <w:sz w:val="17"/>
              </w:rPr>
              <w:t>101/2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rPr>
          <w:sz w:val="17"/>
        </w:rPr>
        <w:sectPr>
          <w:type w:val="continuous"/>
          <w:pgSz w:w="12240" w:h="15840"/>
          <w:pgMar w:top="108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24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уповноважених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для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організації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проведення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процедур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закупівель/спрощених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закупівель 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Положення про уповноважену особу (осіб) 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рішень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12.01.2017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10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12.04.2018</w:t>
            </w:r>
          </w:p>
          <w:p>
            <w:pPr>
              <w:pStyle w:val="TableParagraph"/>
              <w:spacing w:line="195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№78</w:t>
            </w:r>
          </w:p>
        </w:tc>
        <w:tc>
          <w:tcPr>
            <w:tcW w:w="663" w:type="dxa"/>
          </w:tcPr>
          <w:p>
            <w:pPr>
              <w:pStyle w:val="TableParagraph"/>
              <w:ind w:left="53" w:right="45"/>
              <w:jc w:val="center"/>
              <w:rPr>
                <w:sz w:val="17"/>
              </w:rPr>
            </w:pPr>
            <w:r>
              <w:rPr>
                <w:sz w:val="17"/>
              </w:rPr>
              <w:t>102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left="30" w:right="13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12.12.2019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256</w:t>
            </w:r>
          </w:p>
        </w:tc>
        <w:tc>
          <w:tcPr>
            <w:tcW w:w="663" w:type="dxa"/>
          </w:tcPr>
          <w:p>
            <w:pPr>
              <w:pStyle w:val="TableParagraph"/>
              <w:ind w:left="53" w:right="45"/>
              <w:jc w:val="center"/>
              <w:rPr>
                <w:sz w:val="17"/>
              </w:rPr>
            </w:pPr>
            <w:r>
              <w:rPr>
                <w:sz w:val="17"/>
              </w:rPr>
              <w:t>103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04/06/2020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ind w:left="30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не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оприлюднюється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  <w:r>
              <w:rPr>
                <w:b/>
                <w:spacing w:val="-12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та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недієздатних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осіб</w:t>
            </w:r>
          </w:p>
        </w:tc>
      </w:tr>
    </w:tbl>
    <w:sectPr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2021-09-15T04:51:36Z</dcterms:created>
  <dcterms:modified xsi:type="dcterms:W3CDTF">2021-09-15T04:51:36Z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