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5E2" w:rsidRDefault="00483172">
      <w:pPr>
        <w:pStyle w:val="ac"/>
        <w:jc w:val="center"/>
      </w:pPr>
      <w:r>
        <w:rPr>
          <w:noProof/>
        </w:rPr>
        <w:drawing>
          <wp:anchor distT="0" distB="0" distL="0" distR="0" simplePos="0" relativeHeight="251658240" behindDoc="0" locked="0" layoutInCell="1" allowOverlap="1">
            <wp:simplePos x="0" y="0"/>
            <wp:positionH relativeFrom="column">
              <wp:posOffset>2628900</wp:posOffset>
            </wp:positionH>
            <wp:positionV relativeFrom="paragraph">
              <wp:posOffset>0</wp:posOffset>
            </wp:positionV>
            <wp:extent cx="570865" cy="780415"/>
            <wp:effectExtent l="0" t="0" r="0" b="0"/>
            <wp:wrapNone/>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6"/>
                    <a:srcRect/>
                    <a:stretch>
                      <a:fillRect/>
                    </a:stretch>
                  </pic:blipFill>
                  <pic:spPr bwMode="auto">
                    <a:xfrm>
                      <a:off x="0" y="0"/>
                      <a:ext cx="570865" cy="780415"/>
                    </a:xfrm>
                    <a:prstGeom prst="rect">
                      <a:avLst/>
                    </a:prstGeom>
                    <a:noFill/>
                    <a:ln w="9525">
                      <a:noFill/>
                      <a:miter lim="800000"/>
                      <a:headEnd/>
                      <a:tailEnd/>
                    </a:ln>
                  </pic:spPr>
                </pic:pic>
              </a:graphicData>
            </a:graphic>
          </wp:anchor>
        </w:drawing>
      </w:r>
    </w:p>
    <w:p w:rsidR="00A015E2" w:rsidRDefault="00A015E2">
      <w:pPr>
        <w:pStyle w:val="ac"/>
        <w:jc w:val="center"/>
        <w:rPr>
          <w:rFonts w:ascii="Times New Roman" w:hAnsi="Times New Roman"/>
          <w:sz w:val="28"/>
          <w:szCs w:val="28"/>
          <w:lang w:val="uk-UA"/>
        </w:rPr>
      </w:pPr>
    </w:p>
    <w:p w:rsidR="00A015E2" w:rsidRDefault="00A015E2">
      <w:pPr>
        <w:pStyle w:val="ac"/>
        <w:jc w:val="center"/>
        <w:rPr>
          <w:rFonts w:ascii="Times New Roman" w:hAnsi="Times New Roman"/>
          <w:sz w:val="28"/>
          <w:szCs w:val="28"/>
          <w:lang w:val="uk-UA"/>
        </w:rPr>
      </w:pPr>
    </w:p>
    <w:p w:rsidR="00A015E2" w:rsidRDefault="00A015E2" w:rsidP="00427083">
      <w:pPr>
        <w:pStyle w:val="ac"/>
        <w:spacing w:after="0"/>
        <w:jc w:val="center"/>
        <w:rPr>
          <w:rFonts w:ascii="Times New Roman" w:hAnsi="Times New Roman"/>
          <w:sz w:val="28"/>
          <w:szCs w:val="28"/>
          <w:lang w:val="uk-UA"/>
        </w:rPr>
      </w:pPr>
    </w:p>
    <w:p w:rsidR="00A015E2" w:rsidRDefault="00483172" w:rsidP="00427083">
      <w:pPr>
        <w:pStyle w:val="ac"/>
        <w:spacing w:after="0"/>
        <w:jc w:val="center"/>
        <w:rPr>
          <w:rFonts w:ascii="Times New Roman" w:hAnsi="Times New Roman"/>
          <w:sz w:val="28"/>
          <w:szCs w:val="28"/>
          <w:lang w:val="uk-UA"/>
        </w:rPr>
      </w:pPr>
      <w:r>
        <w:rPr>
          <w:rFonts w:ascii="Times New Roman" w:hAnsi="Times New Roman"/>
          <w:sz w:val="28"/>
          <w:szCs w:val="28"/>
          <w:lang w:val="uk-UA"/>
        </w:rPr>
        <w:t>Україна</w:t>
      </w:r>
    </w:p>
    <w:p w:rsidR="00A015E2" w:rsidRDefault="00483172" w:rsidP="00427083">
      <w:pPr>
        <w:pStyle w:val="ac"/>
        <w:spacing w:after="0"/>
        <w:jc w:val="center"/>
        <w:rPr>
          <w:rFonts w:ascii="Times New Roman" w:hAnsi="Times New Roman"/>
          <w:sz w:val="28"/>
          <w:szCs w:val="28"/>
          <w:lang w:val="uk-UA"/>
        </w:rPr>
      </w:pPr>
      <w:r>
        <w:rPr>
          <w:rFonts w:ascii="Times New Roman" w:hAnsi="Times New Roman"/>
          <w:sz w:val="28"/>
          <w:szCs w:val="28"/>
          <w:lang w:val="uk-UA"/>
        </w:rPr>
        <w:t>Мелітопольська міська рада</w:t>
      </w:r>
    </w:p>
    <w:p w:rsidR="00A015E2" w:rsidRDefault="00483172" w:rsidP="00427083">
      <w:pPr>
        <w:pStyle w:val="ac"/>
        <w:spacing w:after="0"/>
        <w:jc w:val="center"/>
        <w:rPr>
          <w:rFonts w:ascii="Times New Roman" w:hAnsi="Times New Roman"/>
          <w:sz w:val="28"/>
          <w:szCs w:val="28"/>
          <w:lang w:val="uk-UA"/>
        </w:rPr>
      </w:pPr>
      <w:r>
        <w:rPr>
          <w:rFonts w:ascii="Times New Roman" w:hAnsi="Times New Roman"/>
          <w:sz w:val="28"/>
          <w:szCs w:val="28"/>
          <w:lang w:val="uk-UA"/>
        </w:rPr>
        <w:t>Запорізької області</w:t>
      </w:r>
    </w:p>
    <w:p w:rsidR="00A015E2" w:rsidRDefault="00483172" w:rsidP="00427083">
      <w:pPr>
        <w:pStyle w:val="ac"/>
        <w:spacing w:after="0"/>
        <w:jc w:val="center"/>
        <w:rPr>
          <w:rFonts w:ascii="Times New Roman" w:hAnsi="Times New Roman"/>
          <w:sz w:val="28"/>
          <w:szCs w:val="28"/>
          <w:lang w:val="uk-UA"/>
        </w:rPr>
      </w:pPr>
      <w:r>
        <w:rPr>
          <w:rFonts w:ascii="Times New Roman" w:hAnsi="Times New Roman"/>
          <w:sz w:val="28"/>
          <w:szCs w:val="28"/>
          <w:lang w:val="en-US"/>
        </w:rPr>
        <w:t>VII</w:t>
      </w:r>
      <w:r>
        <w:rPr>
          <w:rFonts w:ascii="Times New Roman" w:hAnsi="Times New Roman"/>
          <w:sz w:val="28"/>
          <w:szCs w:val="28"/>
          <w:lang w:val="uk-UA"/>
        </w:rPr>
        <w:t xml:space="preserve"> скликання</w:t>
      </w:r>
    </w:p>
    <w:p w:rsidR="00A015E2" w:rsidRDefault="00483172" w:rsidP="00427083">
      <w:pPr>
        <w:pStyle w:val="ac"/>
        <w:spacing w:after="0"/>
        <w:jc w:val="center"/>
        <w:rPr>
          <w:rFonts w:ascii="Times New Roman" w:hAnsi="Times New Roman"/>
          <w:sz w:val="28"/>
          <w:szCs w:val="28"/>
          <w:lang w:val="uk-UA"/>
        </w:rPr>
      </w:pPr>
      <w:r>
        <w:rPr>
          <w:rFonts w:ascii="Times New Roman" w:hAnsi="Times New Roman"/>
          <w:sz w:val="28"/>
          <w:szCs w:val="28"/>
          <w:lang w:val="uk-UA"/>
        </w:rPr>
        <w:t>____ сесія</w:t>
      </w:r>
    </w:p>
    <w:p w:rsidR="00A015E2" w:rsidRDefault="00A015E2">
      <w:pPr>
        <w:pStyle w:val="ac"/>
        <w:jc w:val="center"/>
        <w:rPr>
          <w:rFonts w:ascii="Times New Roman" w:hAnsi="Times New Roman"/>
          <w:sz w:val="28"/>
          <w:szCs w:val="28"/>
          <w:lang w:val="uk-UA"/>
        </w:rPr>
      </w:pPr>
    </w:p>
    <w:p w:rsidR="00A015E2" w:rsidRDefault="00483172">
      <w:pPr>
        <w:pStyle w:val="ac"/>
        <w:jc w:val="center"/>
        <w:rPr>
          <w:rFonts w:ascii="Times New Roman" w:hAnsi="Times New Roman"/>
          <w:b/>
          <w:sz w:val="28"/>
          <w:szCs w:val="28"/>
          <w:lang w:val="uk-UA"/>
        </w:rPr>
      </w:pPr>
      <w:r>
        <w:rPr>
          <w:rFonts w:ascii="Times New Roman" w:hAnsi="Times New Roman"/>
          <w:b/>
          <w:sz w:val="28"/>
          <w:szCs w:val="28"/>
          <w:lang w:val="uk-UA"/>
        </w:rPr>
        <w:t>РІШЕННЯ</w:t>
      </w:r>
    </w:p>
    <w:p w:rsidR="00A015E2" w:rsidRDefault="00483172">
      <w:pPr>
        <w:rPr>
          <w:rFonts w:ascii="Times New Roman" w:hAnsi="Times New Roman"/>
          <w:b/>
          <w:sz w:val="28"/>
          <w:szCs w:val="28"/>
          <w:lang w:val="uk-UA"/>
        </w:rPr>
      </w:pPr>
      <w:r>
        <w:rPr>
          <w:rFonts w:ascii="Times New Roman" w:hAnsi="Times New Roman"/>
          <w:b/>
          <w:sz w:val="28"/>
          <w:szCs w:val="28"/>
          <w:lang w:val="uk-UA"/>
        </w:rPr>
        <w:t>________________</w:t>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t xml:space="preserve">№    ______      </w:t>
      </w:r>
    </w:p>
    <w:p w:rsidR="00A015E2" w:rsidRDefault="00A015E2">
      <w:pPr>
        <w:pStyle w:val="ac"/>
        <w:jc w:val="both"/>
        <w:rPr>
          <w:rFonts w:ascii="Times New Roman" w:hAnsi="Times New Roman"/>
          <w:sz w:val="28"/>
          <w:szCs w:val="28"/>
          <w:lang w:val="uk-UA"/>
        </w:rPr>
      </w:pPr>
    </w:p>
    <w:p w:rsidR="00A015E2" w:rsidRPr="001B7DBC" w:rsidRDefault="00483172" w:rsidP="001B7DBC">
      <w:pPr>
        <w:pStyle w:val="ac"/>
        <w:spacing w:after="0"/>
        <w:jc w:val="both"/>
        <w:rPr>
          <w:rFonts w:ascii="Times New Roman" w:hAnsi="Times New Roman"/>
          <w:sz w:val="28"/>
          <w:szCs w:val="28"/>
          <w:shd w:val="clear" w:color="auto" w:fill="FFFFFF"/>
          <w:lang w:val="uk-UA"/>
        </w:rPr>
      </w:pPr>
      <w:r w:rsidRPr="001B7DBC">
        <w:rPr>
          <w:rFonts w:ascii="Times New Roman" w:hAnsi="Times New Roman"/>
          <w:sz w:val="28"/>
          <w:szCs w:val="28"/>
          <w:lang w:val="uk-UA"/>
        </w:rPr>
        <w:t>П</w:t>
      </w:r>
      <w:r w:rsidRPr="001B7DBC">
        <w:rPr>
          <w:rFonts w:ascii="Times New Roman" w:hAnsi="Times New Roman"/>
          <w:sz w:val="28"/>
          <w:szCs w:val="28"/>
          <w:shd w:val="clear" w:color="auto" w:fill="FFFFFF"/>
          <w:lang w:val="uk-UA"/>
        </w:rPr>
        <w:t>ро затвердження Статуту комунального</w:t>
      </w:r>
      <w:r w:rsidR="001B7DBC">
        <w:rPr>
          <w:rFonts w:ascii="Times New Roman" w:hAnsi="Times New Roman"/>
          <w:sz w:val="28"/>
          <w:szCs w:val="28"/>
          <w:shd w:val="clear" w:color="auto" w:fill="FFFFFF"/>
          <w:lang w:val="uk-UA"/>
        </w:rPr>
        <w:t xml:space="preserve"> </w:t>
      </w:r>
      <w:r w:rsidRPr="001B7DBC">
        <w:rPr>
          <w:rFonts w:ascii="Times New Roman" w:hAnsi="Times New Roman"/>
          <w:sz w:val="28"/>
          <w:szCs w:val="28"/>
          <w:shd w:val="clear" w:color="auto" w:fill="FFFFFF"/>
          <w:lang w:val="uk-UA"/>
        </w:rPr>
        <w:t>підприємства «Мелітопольське міжміське бюро технічної інвентаризації» Мелітопольської міської ради Запорізької області у новій редакції</w:t>
      </w:r>
      <w:r w:rsidR="00444C02" w:rsidRPr="001B7DBC">
        <w:rPr>
          <w:rFonts w:ascii="Times New Roman" w:hAnsi="Times New Roman"/>
          <w:sz w:val="28"/>
          <w:szCs w:val="28"/>
          <w:shd w:val="clear" w:color="auto" w:fill="FFFFFF"/>
          <w:lang w:val="uk-UA"/>
        </w:rPr>
        <w:t xml:space="preserve"> </w:t>
      </w:r>
      <w:r w:rsidR="001B7DBC" w:rsidRPr="001B7DBC">
        <w:rPr>
          <w:rFonts w:ascii="Times New Roman" w:hAnsi="Times New Roman"/>
          <w:sz w:val="28"/>
          <w:szCs w:val="28"/>
          <w:shd w:val="clear" w:color="auto" w:fill="FFFFFF"/>
          <w:lang w:val="uk-UA"/>
        </w:rPr>
        <w:t>та втрату чинності</w:t>
      </w:r>
      <w:r w:rsidR="001B7DBC">
        <w:rPr>
          <w:rFonts w:ascii="Times New Roman" w:hAnsi="Times New Roman"/>
          <w:sz w:val="28"/>
          <w:szCs w:val="28"/>
          <w:shd w:val="clear" w:color="auto" w:fill="FFFFFF"/>
          <w:lang w:val="uk-UA"/>
        </w:rPr>
        <w:t xml:space="preserve"> рішення</w:t>
      </w:r>
      <w:r w:rsidR="001B7DBC" w:rsidRPr="001B7DBC">
        <w:rPr>
          <w:rFonts w:ascii="Times New Roman" w:hAnsi="Times New Roman"/>
          <w:sz w:val="28"/>
          <w:szCs w:val="28"/>
          <w:shd w:val="clear" w:color="auto" w:fill="FFFFFF"/>
          <w:lang w:val="uk-UA"/>
        </w:rPr>
        <w:t xml:space="preserve"> </w:t>
      </w:r>
      <w:r w:rsidR="001B7DBC" w:rsidRPr="001B7DBC">
        <w:rPr>
          <w:rFonts w:ascii="Times New Roman" w:hAnsi="Times New Roman"/>
          <w:sz w:val="28"/>
          <w:szCs w:val="28"/>
          <w:lang w:val="uk-UA"/>
        </w:rPr>
        <w:t xml:space="preserve">27 сесії Мелітопольської міської ради </w:t>
      </w:r>
      <w:r w:rsidR="001B7DBC" w:rsidRPr="001B7DBC">
        <w:rPr>
          <w:rFonts w:ascii="Times New Roman" w:hAnsi="Times New Roman"/>
          <w:sz w:val="28"/>
          <w:szCs w:val="28"/>
          <w:lang w:val="en-US"/>
        </w:rPr>
        <w:t>XXIV</w:t>
      </w:r>
      <w:r w:rsidR="001B7DBC" w:rsidRPr="001B7DBC">
        <w:rPr>
          <w:rFonts w:ascii="Times New Roman" w:hAnsi="Times New Roman"/>
          <w:sz w:val="28"/>
          <w:szCs w:val="28"/>
          <w:lang w:val="uk-UA"/>
        </w:rPr>
        <w:t xml:space="preserve"> скликання від 12.12.2003 № 17</w:t>
      </w:r>
    </w:p>
    <w:p w:rsidR="00A015E2" w:rsidRDefault="00A015E2">
      <w:pPr>
        <w:pStyle w:val="ac"/>
        <w:jc w:val="both"/>
        <w:rPr>
          <w:rFonts w:ascii="Times New Roman" w:hAnsi="Times New Roman"/>
          <w:sz w:val="28"/>
          <w:szCs w:val="28"/>
          <w:shd w:val="clear" w:color="auto" w:fill="FFFFFF"/>
          <w:lang w:val="uk-UA"/>
        </w:rPr>
      </w:pPr>
    </w:p>
    <w:p w:rsidR="00A015E2" w:rsidRDefault="00483172">
      <w:pPr>
        <w:pStyle w:val="ac"/>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ab/>
        <w:t xml:space="preserve">Відповідно до вимог статті 57 Господарського кодексу України, керуючись пунктом 1 статті 29 Закону України «Про місцеве самоврядування в Україні», </w:t>
      </w:r>
      <w:r w:rsidR="004D344F">
        <w:rPr>
          <w:rFonts w:ascii="Times New Roman" w:hAnsi="Times New Roman"/>
          <w:sz w:val="28"/>
          <w:szCs w:val="28"/>
          <w:shd w:val="clear" w:color="auto" w:fill="FFFFFF"/>
          <w:lang w:val="uk-UA"/>
        </w:rPr>
        <w:t>згідно з рішенням виконавчого комітету Мелітопольської міської ради Запорізької області від 23.06.2016 № 114/2 «Про затвердження переліку вулиць, проспектів, бульвару, шосе, провулків, майданів, проїздів у місті Мелітополі та втрату чинності рішення виконавчого комітету Мелітопольської міської ради від 09.06.2016 № 105/2»</w:t>
      </w:r>
    </w:p>
    <w:p w:rsidR="00A015E2" w:rsidRDefault="00A015E2">
      <w:pPr>
        <w:pStyle w:val="ac"/>
        <w:jc w:val="both"/>
        <w:rPr>
          <w:rFonts w:ascii="Times New Roman" w:hAnsi="Times New Roman"/>
          <w:sz w:val="28"/>
          <w:szCs w:val="28"/>
          <w:shd w:val="clear" w:color="auto" w:fill="FFFFFF"/>
          <w:lang w:val="uk-UA"/>
        </w:rPr>
      </w:pPr>
    </w:p>
    <w:p w:rsidR="00A015E2" w:rsidRDefault="00483172">
      <w:pPr>
        <w:pStyle w:val="ac"/>
        <w:jc w:val="both"/>
        <w:rPr>
          <w:rFonts w:ascii="Times New Roman" w:hAnsi="Times New Roman"/>
          <w:sz w:val="28"/>
          <w:szCs w:val="28"/>
          <w:lang w:val="uk-UA"/>
        </w:rPr>
      </w:pPr>
      <w:r>
        <w:rPr>
          <w:rFonts w:ascii="Times New Roman" w:hAnsi="Times New Roman"/>
          <w:sz w:val="28"/>
          <w:szCs w:val="28"/>
          <w:lang w:val="uk-UA"/>
        </w:rPr>
        <w:tab/>
        <w:t>Мелітопольська міська рада Запорізької області</w:t>
      </w:r>
    </w:p>
    <w:p w:rsidR="00A015E2" w:rsidRDefault="00A015E2">
      <w:pPr>
        <w:pStyle w:val="ac"/>
        <w:jc w:val="both"/>
        <w:rPr>
          <w:rFonts w:ascii="Times New Roman" w:hAnsi="Times New Roman"/>
          <w:sz w:val="28"/>
          <w:szCs w:val="28"/>
        </w:rPr>
      </w:pPr>
    </w:p>
    <w:p w:rsidR="00A015E2" w:rsidRDefault="00483172">
      <w:pPr>
        <w:pStyle w:val="ac"/>
        <w:jc w:val="both"/>
        <w:rPr>
          <w:rFonts w:ascii="Times New Roman" w:hAnsi="Times New Roman"/>
          <w:sz w:val="28"/>
          <w:szCs w:val="28"/>
          <w:lang w:val="uk-UA"/>
        </w:rPr>
      </w:pPr>
      <w:r>
        <w:rPr>
          <w:rFonts w:ascii="Times New Roman" w:hAnsi="Times New Roman"/>
          <w:sz w:val="28"/>
          <w:szCs w:val="28"/>
          <w:lang w:val="uk-UA"/>
        </w:rPr>
        <w:t>ВИРІШИЛА:</w:t>
      </w:r>
    </w:p>
    <w:p w:rsidR="00427083" w:rsidRDefault="00427083">
      <w:pPr>
        <w:pStyle w:val="ac"/>
        <w:jc w:val="both"/>
        <w:rPr>
          <w:rFonts w:ascii="Times New Roman" w:hAnsi="Times New Roman"/>
          <w:sz w:val="28"/>
          <w:szCs w:val="28"/>
          <w:lang w:val="uk-UA"/>
        </w:rPr>
      </w:pPr>
    </w:p>
    <w:p w:rsidR="00A015E2" w:rsidRDefault="00483172" w:rsidP="001B7DBC">
      <w:pPr>
        <w:pStyle w:val="ac"/>
        <w:numPr>
          <w:ilvl w:val="0"/>
          <w:numId w:val="1"/>
        </w:numPr>
        <w:spacing w:after="0"/>
        <w:ind w:left="0"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Затвердити Статут комунального підприємства «Мелітопольське міжміське бюро технічної інвентаризації» Мелітопольської міської ради Запорізької області у новій редакції (далі – Статут), що додається.</w:t>
      </w:r>
    </w:p>
    <w:p w:rsidR="001B7DBC" w:rsidRDefault="001B7DBC" w:rsidP="001B7DBC">
      <w:pPr>
        <w:pStyle w:val="ac"/>
        <w:numPr>
          <w:ilvl w:val="0"/>
          <w:numId w:val="1"/>
        </w:numPr>
        <w:spacing w:after="0"/>
        <w:ind w:left="0"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Вважати таким, що втратило чинність, рішення</w:t>
      </w:r>
      <w:r w:rsidRPr="001B7DBC">
        <w:rPr>
          <w:rFonts w:ascii="Times New Roman" w:hAnsi="Times New Roman"/>
          <w:sz w:val="28"/>
          <w:szCs w:val="28"/>
          <w:shd w:val="clear" w:color="auto" w:fill="FFFFFF"/>
          <w:lang w:val="uk-UA"/>
        </w:rPr>
        <w:t xml:space="preserve"> </w:t>
      </w:r>
      <w:r w:rsidRPr="001B7DBC">
        <w:rPr>
          <w:rFonts w:ascii="Times New Roman" w:hAnsi="Times New Roman"/>
          <w:sz w:val="28"/>
          <w:szCs w:val="28"/>
          <w:lang w:val="uk-UA"/>
        </w:rPr>
        <w:t xml:space="preserve">27 сесії Мелітопольської міської ради </w:t>
      </w:r>
      <w:r w:rsidRPr="001B7DBC">
        <w:rPr>
          <w:rFonts w:ascii="Times New Roman" w:hAnsi="Times New Roman"/>
          <w:sz w:val="28"/>
          <w:szCs w:val="28"/>
          <w:lang w:val="en-US"/>
        </w:rPr>
        <w:t>XXIV</w:t>
      </w:r>
      <w:r w:rsidRPr="001B7DBC">
        <w:rPr>
          <w:rFonts w:ascii="Times New Roman" w:hAnsi="Times New Roman"/>
          <w:sz w:val="28"/>
          <w:szCs w:val="28"/>
          <w:lang w:val="uk-UA"/>
        </w:rPr>
        <w:t xml:space="preserve"> скликання від 12.12.2003 № 17</w:t>
      </w:r>
      <w:r>
        <w:rPr>
          <w:rFonts w:ascii="Times New Roman" w:hAnsi="Times New Roman"/>
          <w:sz w:val="28"/>
          <w:szCs w:val="28"/>
          <w:lang w:val="uk-UA"/>
        </w:rPr>
        <w:t xml:space="preserve"> «Про </w:t>
      </w:r>
      <w:r>
        <w:rPr>
          <w:rFonts w:ascii="Times New Roman" w:hAnsi="Times New Roman"/>
          <w:sz w:val="28"/>
          <w:szCs w:val="28"/>
          <w:lang w:val="uk-UA"/>
        </w:rPr>
        <w:lastRenderedPageBreak/>
        <w:t>перетворення державного підприємства «Мелітопольське міжміське бюро технічної інвентаризації».</w:t>
      </w:r>
    </w:p>
    <w:p w:rsidR="00A015E2" w:rsidRDefault="001B7DBC" w:rsidP="001B7DBC">
      <w:pPr>
        <w:pStyle w:val="ac"/>
        <w:spacing w:after="0"/>
        <w:ind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3</w:t>
      </w:r>
      <w:r w:rsidR="00483172">
        <w:rPr>
          <w:rFonts w:ascii="Times New Roman" w:hAnsi="Times New Roman"/>
          <w:sz w:val="28"/>
          <w:szCs w:val="28"/>
          <w:shd w:val="clear" w:color="auto" w:fill="FFFFFF"/>
          <w:lang w:val="uk-UA"/>
        </w:rPr>
        <w:t>. Комунальному підприємству «Мелітопольське міжміське бюро технічної інвентаризації» Мелітопольської міської ради Запорізької області здійснити заходи щодо реєстрації Статуту.</w:t>
      </w:r>
    </w:p>
    <w:p w:rsidR="00A015E2" w:rsidRDefault="001B7DBC" w:rsidP="001B7DBC">
      <w:pPr>
        <w:pStyle w:val="ac"/>
        <w:spacing w:after="0"/>
        <w:ind w:firstLine="708"/>
        <w:jc w:val="both"/>
        <w:rPr>
          <w:rFonts w:ascii="Times New Roman" w:hAnsi="Times New Roman"/>
          <w:color w:val="000000"/>
          <w:sz w:val="28"/>
          <w:szCs w:val="28"/>
          <w:shd w:val="clear" w:color="auto" w:fill="FFFFFF"/>
          <w:lang w:val="uk-UA"/>
        </w:rPr>
      </w:pPr>
      <w:r>
        <w:rPr>
          <w:rFonts w:ascii="Times New Roman" w:hAnsi="Times New Roman"/>
          <w:sz w:val="28"/>
          <w:szCs w:val="28"/>
          <w:shd w:val="clear" w:color="auto" w:fill="FFFFFF"/>
          <w:lang w:val="uk-UA"/>
        </w:rPr>
        <w:t>4</w:t>
      </w:r>
      <w:r w:rsidR="00483172">
        <w:rPr>
          <w:rFonts w:ascii="Times New Roman" w:hAnsi="Times New Roman"/>
          <w:sz w:val="28"/>
          <w:szCs w:val="28"/>
          <w:shd w:val="clear" w:color="auto" w:fill="FFFFFF"/>
          <w:lang w:val="uk-UA"/>
        </w:rPr>
        <w:t xml:space="preserve">. Контроль  за виконанням цього рішення покласти на постійну депутатську комісію </w:t>
      </w:r>
      <w:r w:rsidR="00483172">
        <w:rPr>
          <w:rFonts w:ascii="Times New Roman" w:hAnsi="Times New Roman"/>
          <w:color w:val="000000"/>
          <w:sz w:val="28"/>
          <w:szCs w:val="28"/>
          <w:shd w:val="clear" w:color="auto" w:fill="FFFFFF"/>
          <w:lang w:val="uk-UA"/>
        </w:rPr>
        <w:t>з питань архітектури, будівництва, транспорту та зв’язку.</w:t>
      </w:r>
    </w:p>
    <w:p w:rsidR="00A015E2" w:rsidRDefault="00A015E2" w:rsidP="001B7DBC">
      <w:pPr>
        <w:pStyle w:val="ac"/>
        <w:spacing w:after="0"/>
        <w:jc w:val="both"/>
        <w:rPr>
          <w:rFonts w:ascii="Times New Roman" w:hAnsi="Times New Roman"/>
          <w:sz w:val="28"/>
          <w:szCs w:val="28"/>
          <w:lang w:val="uk-UA"/>
        </w:rPr>
      </w:pPr>
    </w:p>
    <w:p w:rsidR="00A015E2" w:rsidRDefault="00A015E2" w:rsidP="001B7DBC">
      <w:pPr>
        <w:pStyle w:val="ac"/>
        <w:spacing w:after="0"/>
        <w:jc w:val="both"/>
        <w:rPr>
          <w:rFonts w:ascii="Times New Roman" w:hAnsi="Times New Roman"/>
          <w:sz w:val="28"/>
          <w:szCs w:val="28"/>
          <w:lang w:val="uk-UA"/>
        </w:rPr>
      </w:pPr>
    </w:p>
    <w:p w:rsidR="00A015E2" w:rsidRDefault="00A015E2">
      <w:pPr>
        <w:pStyle w:val="ac"/>
        <w:jc w:val="both"/>
        <w:rPr>
          <w:rFonts w:ascii="Times New Roman" w:hAnsi="Times New Roman"/>
          <w:sz w:val="28"/>
          <w:szCs w:val="28"/>
          <w:lang w:val="uk-UA"/>
        </w:rPr>
      </w:pPr>
    </w:p>
    <w:p w:rsidR="00A015E2" w:rsidRDefault="00483172">
      <w:pPr>
        <w:pStyle w:val="ac"/>
        <w:jc w:val="both"/>
        <w:rPr>
          <w:rFonts w:ascii="Times New Roman" w:hAnsi="Times New Roman"/>
          <w:sz w:val="28"/>
          <w:szCs w:val="28"/>
          <w:lang w:val="uk-UA"/>
        </w:rPr>
      </w:pPr>
      <w:r>
        <w:rPr>
          <w:rFonts w:ascii="Times New Roman" w:hAnsi="Times New Roman"/>
          <w:sz w:val="28"/>
          <w:szCs w:val="28"/>
          <w:lang w:val="uk-UA"/>
        </w:rPr>
        <w:t xml:space="preserve">Мелітопольський міський голова       </w:t>
      </w:r>
      <w:r>
        <w:rPr>
          <w:rFonts w:ascii="Times New Roman" w:hAnsi="Times New Roman"/>
          <w:sz w:val="28"/>
          <w:szCs w:val="28"/>
          <w:lang w:val="uk-UA"/>
        </w:rPr>
        <w:tab/>
      </w:r>
      <w:r>
        <w:rPr>
          <w:rFonts w:ascii="Times New Roman" w:hAnsi="Times New Roman"/>
          <w:sz w:val="28"/>
          <w:szCs w:val="28"/>
          <w:lang w:val="uk-UA"/>
        </w:rPr>
        <w:tab/>
        <w:t xml:space="preserve">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С.А. </w:t>
      </w:r>
      <w:proofErr w:type="spellStart"/>
      <w:r>
        <w:rPr>
          <w:rFonts w:ascii="Times New Roman" w:hAnsi="Times New Roman"/>
          <w:sz w:val="28"/>
          <w:szCs w:val="28"/>
          <w:lang w:val="uk-UA"/>
        </w:rPr>
        <w:t>Мінько</w:t>
      </w:r>
      <w:proofErr w:type="spellEnd"/>
    </w:p>
    <w:p w:rsidR="00A015E2" w:rsidRDefault="00A015E2">
      <w:pPr>
        <w:pStyle w:val="ac"/>
        <w:jc w:val="both"/>
        <w:rPr>
          <w:rFonts w:ascii="Times New Roman" w:hAnsi="Times New Roman"/>
          <w:sz w:val="28"/>
          <w:szCs w:val="28"/>
          <w:lang w:val="uk-UA"/>
        </w:rPr>
      </w:pPr>
    </w:p>
    <w:p w:rsidR="00427083" w:rsidRDefault="00427083">
      <w:pPr>
        <w:pStyle w:val="ac"/>
        <w:jc w:val="both"/>
        <w:rPr>
          <w:rFonts w:ascii="Times New Roman" w:hAnsi="Times New Roman"/>
          <w:sz w:val="28"/>
          <w:szCs w:val="28"/>
          <w:lang w:val="uk-UA"/>
        </w:rPr>
      </w:pPr>
    </w:p>
    <w:p w:rsidR="00A015E2" w:rsidRDefault="00483172" w:rsidP="00427083">
      <w:pPr>
        <w:pStyle w:val="ac"/>
        <w:spacing w:after="0"/>
        <w:jc w:val="both"/>
        <w:rPr>
          <w:rFonts w:ascii="Times New Roman" w:hAnsi="Times New Roman"/>
          <w:sz w:val="28"/>
          <w:szCs w:val="28"/>
        </w:rPr>
      </w:pPr>
      <w:r>
        <w:rPr>
          <w:rFonts w:ascii="Times New Roman" w:hAnsi="Times New Roman"/>
          <w:sz w:val="28"/>
          <w:szCs w:val="28"/>
          <w:lang w:val="uk-UA"/>
        </w:rPr>
        <w:t>Рішення</w:t>
      </w:r>
      <w:r>
        <w:rPr>
          <w:rFonts w:ascii="Times New Roman" w:hAnsi="Times New Roman"/>
          <w:sz w:val="28"/>
          <w:szCs w:val="28"/>
        </w:rPr>
        <w:t xml:space="preserve"> </w:t>
      </w:r>
      <w:r>
        <w:rPr>
          <w:rFonts w:ascii="Times New Roman" w:hAnsi="Times New Roman"/>
          <w:sz w:val="28"/>
          <w:szCs w:val="28"/>
          <w:lang w:val="uk-UA"/>
        </w:rPr>
        <w:t>підготував</w:t>
      </w:r>
      <w:r>
        <w:rPr>
          <w:rFonts w:ascii="Times New Roman" w:hAnsi="Times New Roman"/>
          <w:sz w:val="28"/>
          <w:szCs w:val="28"/>
        </w:rPr>
        <w:t>:</w:t>
      </w:r>
    </w:p>
    <w:p w:rsidR="00A015E2" w:rsidRDefault="00483172" w:rsidP="00427083">
      <w:pPr>
        <w:pStyle w:val="ac"/>
        <w:spacing w:after="0"/>
        <w:jc w:val="both"/>
        <w:rPr>
          <w:rFonts w:ascii="Times New Roman" w:hAnsi="Times New Roman"/>
          <w:color w:val="000000"/>
          <w:sz w:val="28"/>
          <w:szCs w:val="28"/>
          <w:lang w:val="uk-UA"/>
        </w:rPr>
      </w:pPr>
      <w:r>
        <w:rPr>
          <w:rFonts w:ascii="Times New Roman" w:hAnsi="Times New Roman"/>
          <w:color w:val="000000"/>
          <w:sz w:val="28"/>
          <w:szCs w:val="28"/>
          <w:lang w:val="uk-UA"/>
        </w:rPr>
        <w:t>Начальник комунального підприємства</w:t>
      </w:r>
    </w:p>
    <w:p w:rsidR="00A015E2" w:rsidRDefault="00483172" w:rsidP="00427083">
      <w:pPr>
        <w:pStyle w:val="ac"/>
        <w:spacing w:after="0"/>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«Мелітопольське міжміське бюро </w:t>
      </w:r>
    </w:p>
    <w:p w:rsidR="00A015E2" w:rsidRDefault="00483172" w:rsidP="00427083">
      <w:pPr>
        <w:pStyle w:val="ac"/>
        <w:spacing w:after="0"/>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технічної інвентаризації» </w:t>
      </w:r>
    </w:p>
    <w:p w:rsidR="00A015E2" w:rsidRDefault="00483172" w:rsidP="00427083">
      <w:pPr>
        <w:pStyle w:val="ac"/>
        <w:spacing w:after="0"/>
        <w:jc w:val="both"/>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Мелітопольської міської ради</w:t>
      </w:r>
    </w:p>
    <w:p w:rsidR="00A015E2" w:rsidRDefault="00483172" w:rsidP="00427083">
      <w:pPr>
        <w:pStyle w:val="ac"/>
        <w:spacing w:after="0"/>
        <w:jc w:val="both"/>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Запорізької області</w:t>
      </w:r>
      <w:r>
        <w:rPr>
          <w:rFonts w:ascii="Times New Roman" w:hAnsi="Times New Roman"/>
          <w:color w:val="000000"/>
          <w:sz w:val="28"/>
          <w:szCs w:val="28"/>
          <w:shd w:val="clear" w:color="auto" w:fill="FFFFFF"/>
          <w:lang w:val="uk-UA"/>
        </w:rPr>
        <w:tab/>
      </w:r>
      <w:r>
        <w:rPr>
          <w:rFonts w:ascii="Times New Roman" w:hAnsi="Times New Roman"/>
          <w:color w:val="000000"/>
          <w:sz w:val="28"/>
          <w:szCs w:val="28"/>
          <w:shd w:val="clear" w:color="auto" w:fill="FFFFFF"/>
          <w:lang w:val="uk-UA"/>
        </w:rPr>
        <w:tab/>
        <w:t xml:space="preserve">  </w:t>
      </w:r>
      <w:r>
        <w:rPr>
          <w:rFonts w:ascii="Times New Roman" w:hAnsi="Times New Roman"/>
          <w:color w:val="000000"/>
          <w:sz w:val="28"/>
          <w:szCs w:val="28"/>
          <w:shd w:val="clear" w:color="auto" w:fill="FFFFFF"/>
          <w:lang w:val="uk-UA"/>
        </w:rPr>
        <w:tab/>
      </w:r>
      <w:r>
        <w:rPr>
          <w:rFonts w:ascii="Times New Roman" w:hAnsi="Times New Roman"/>
          <w:color w:val="000000"/>
          <w:sz w:val="28"/>
          <w:szCs w:val="28"/>
          <w:shd w:val="clear" w:color="auto" w:fill="FFFFFF"/>
          <w:lang w:val="uk-UA"/>
        </w:rPr>
        <w:tab/>
      </w:r>
      <w:r>
        <w:rPr>
          <w:rFonts w:ascii="Times New Roman" w:hAnsi="Times New Roman"/>
          <w:color w:val="000000"/>
          <w:sz w:val="28"/>
          <w:szCs w:val="28"/>
          <w:shd w:val="clear" w:color="auto" w:fill="FFFFFF"/>
          <w:lang w:val="uk-UA"/>
        </w:rPr>
        <w:tab/>
      </w:r>
      <w:r>
        <w:rPr>
          <w:rFonts w:ascii="Times New Roman" w:hAnsi="Times New Roman"/>
          <w:color w:val="000000"/>
          <w:sz w:val="28"/>
          <w:szCs w:val="28"/>
          <w:shd w:val="clear" w:color="auto" w:fill="FFFFFF"/>
          <w:lang w:val="uk-UA"/>
        </w:rPr>
        <w:tab/>
        <w:t xml:space="preserve">         С.О. </w:t>
      </w:r>
      <w:proofErr w:type="spellStart"/>
      <w:r>
        <w:rPr>
          <w:rFonts w:ascii="Times New Roman" w:hAnsi="Times New Roman"/>
          <w:color w:val="000000"/>
          <w:sz w:val="28"/>
          <w:szCs w:val="28"/>
          <w:shd w:val="clear" w:color="auto" w:fill="FFFFFF"/>
          <w:lang w:val="uk-UA"/>
        </w:rPr>
        <w:t>Касярум</w:t>
      </w:r>
      <w:proofErr w:type="spellEnd"/>
    </w:p>
    <w:p w:rsidR="00A015E2" w:rsidRDefault="00A015E2" w:rsidP="00427083">
      <w:pPr>
        <w:pStyle w:val="ac"/>
        <w:spacing w:after="0"/>
        <w:jc w:val="both"/>
        <w:rPr>
          <w:rFonts w:ascii="Times New Roman" w:hAnsi="Times New Roman"/>
          <w:color w:val="000000"/>
          <w:sz w:val="28"/>
          <w:szCs w:val="28"/>
          <w:shd w:val="clear" w:color="auto" w:fill="FFFFFF"/>
          <w:lang w:val="uk-UA"/>
        </w:rPr>
      </w:pPr>
    </w:p>
    <w:p w:rsidR="00A015E2" w:rsidRDefault="00483172" w:rsidP="00427083">
      <w:pPr>
        <w:pStyle w:val="ac"/>
        <w:spacing w:after="0" w:line="100" w:lineRule="atLeast"/>
        <w:jc w:val="both"/>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Рішення вносить:</w:t>
      </w:r>
    </w:p>
    <w:p w:rsidR="00A015E2" w:rsidRDefault="00483172" w:rsidP="00427083">
      <w:pPr>
        <w:shd w:val="clear" w:color="auto" w:fill="FFFFFF"/>
        <w:spacing w:after="0" w:line="100" w:lineRule="atLeast"/>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Постійна депутатська комісія з питань </w:t>
      </w:r>
    </w:p>
    <w:p w:rsidR="00A015E2" w:rsidRDefault="00483172" w:rsidP="00427083">
      <w:pPr>
        <w:shd w:val="clear" w:color="auto" w:fill="FFFFFF"/>
        <w:spacing w:after="0" w:line="100" w:lineRule="atLeast"/>
        <w:jc w:val="both"/>
        <w:rPr>
          <w:rFonts w:ascii="Times New Roman" w:hAnsi="Times New Roman"/>
          <w:color w:val="000000"/>
          <w:sz w:val="28"/>
          <w:szCs w:val="28"/>
          <w:lang w:val="uk-UA"/>
        </w:rPr>
      </w:pPr>
      <w:r>
        <w:rPr>
          <w:rFonts w:ascii="Times New Roman" w:hAnsi="Times New Roman"/>
          <w:color w:val="000000"/>
          <w:sz w:val="28"/>
          <w:szCs w:val="28"/>
          <w:lang w:val="uk-UA"/>
        </w:rPr>
        <w:t>архітектури, будівництва, транспорту та зв’язку</w:t>
      </w:r>
      <w:r>
        <w:rPr>
          <w:rFonts w:ascii="Times New Roman" w:hAnsi="Times New Roman"/>
          <w:color w:val="000000"/>
          <w:sz w:val="28"/>
          <w:szCs w:val="28"/>
          <w:lang w:val="uk-UA"/>
        </w:rPr>
        <w:tab/>
      </w:r>
      <w:r>
        <w:rPr>
          <w:rFonts w:ascii="Times New Roman" w:hAnsi="Times New Roman"/>
          <w:color w:val="000000"/>
          <w:sz w:val="28"/>
          <w:szCs w:val="28"/>
          <w:lang w:val="uk-UA"/>
        </w:rPr>
        <w:tab/>
      </w:r>
      <w:r>
        <w:rPr>
          <w:rFonts w:ascii="Times New Roman" w:hAnsi="Times New Roman"/>
          <w:color w:val="000000"/>
          <w:sz w:val="28"/>
          <w:szCs w:val="28"/>
          <w:lang w:val="uk-UA"/>
        </w:rPr>
        <w:tab/>
      </w:r>
      <w:r>
        <w:rPr>
          <w:rFonts w:ascii="Times New Roman" w:hAnsi="Times New Roman"/>
          <w:color w:val="000000"/>
          <w:sz w:val="28"/>
          <w:szCs w:val="28"/>
          <w:lang w:val="uk-UA"/>
        </w:rPr>
        <w:tab/>
        <w:t xml:space="preserve">      </w:t>
      </w:r>
      <w:r>
        <w:rPr>
          <w:rFonts w:ascii="Times New Roman" w:hAnsi="Times New Roman"/>
          <w:color w:val="000000"/>
          <w:sz w:val="28"/>
          <w:szCs w:val="28"/>
          <w:lang w:val="uk-UA"/>
        </w:rPr>
        <w:tab/>
      </w:r>
      <w:r>
        <w:rPr>
          <w:rFonts w:ascii="Times New Roman" w:hAnsi="Times New Roman"/>
          <w:color w:val="000000"/>
          <w:sz w:val="28"/>
          <w:szCs w:val="28"/>
          <w:lang w:val="uk-UA"/>
        </w:rPr>
        <w:tab/>
      </w:r>
      <w:r>
        <w:rPr>
          <w:rFonts w:ascii="Times New Roman" w:hAnsi="Times New Roman"/>
          <w:color w:val="000000"/>
          <w:sz w:val="28"/>
          <w:szCs w:val="28"/>
          <w:lang w:val="uk-UA"/>
        </w:rPr>
        <w:tab/>
      </w:r>
      <w:r>
        <w:rPr>
          <w:rFonts w:ascii="Times New Roman" w:hAnsi="Times New Roman"/>
          <w:color w:val="000000"/>
          <w:sz w:val="28"/>
          <w:szCs w:val="28"/>
          <w:lang w:val="uk-UA"/>
        </w:rPr>
        <w:tab/>
      </w:r>
      <w:r>
        <w:rPr>
          <w:rFonts w:ascii="Times New Roman" w:hAnsi="Times New Roman"/>
          <w:color w:val="000000"/>
          <w:sz w:val="28"/>
          <w:szCs w:val="28"/>
          <w:lang w:val="uk-UA"/>
        </w:rPr>
        <w:tab/>
      </w:r>
      <w:r>
        <w:rPr>
          <w:rFonts w:ascii="Times New Roman" w:hAnsi="Times New Roman"/>
          <w:color w:val="000000"/>
          <w:sz w:val="28"/>
          <w:szCs w:val="28"/>
          <w:lang w:val="uk-UA"/>
        </w:rPr>
        <w:tab/>
      </w:r>
      <w:r>
        <w:rPr>
          <w:rFonts w:ascii="Times New Roman" w:hAnsi="Times New Roman"/>
          <w:color w:val="000000"/>
          <w:sz w:val="28"/>
          <w:szCs w:val="28"/>
          <w:lang w:val="uk-UA"/>
        </w:rPr>
        <w:tab/>
      </w:r>
      <w:r>
        <w:rPr>
          <w:rFonts w:ascii="Times New Roman" w:hAnsi="Times New Roman"/>
          <w:color w:val="000000"/>
          <w:sz w:val="28"/>
          <w:szCs w:val="28"/>
          <w:lang w:val="uk-UA"/>
        </w:rPr>
        <w:tab/>
      </w:r>
      <w:r>
        <w:rPr>
          <w:rFonts w:ascii="Times New Roman" w:hAnsi="Times New Roman"/>
          <w:color w:val="000000"/>
          <w:sz w:val="28"/>
          <w:szCs w:val="28"/>
          <w:lang w:val="uk-UA"/>
        </w:rPr>
        <w:tab/>
      </w:r>
      <w:r>
        <w:rPr>
          <w:rFonts w:ascii="Times New Roman" w:hAnsi="Times New Roman"/>
          <w:color w:val="000000"/>
          <w:sz w:val="28"/>
          <w:szCs w:val="28"/>
          <w:lang w:val="uk-UA"/>
        </w:rPr>
        <w:tab/>
      </w:r>
      <w:r>
        <w:rPr>
          <w:rFonts w:ascii="Times New Roman" w:hAnsi="Times New Roman"/>
          <w:color w:val="000000"/>
          <w:sz w:val="28"/>
          <w:szCs w:val="28"/>
          <w:lang w:val="uk-UA"/>
        </w:rPr>
        <w:tab/>
        <w:t>______________</w:t>
      </w:r>
    </w:p>
    <w:p w:rsidR="00A015E2" w:rsidRDefault="00A015E2" w:rsidP="00427083">
      <w:pPr>
        <w:pStyle w:val="ac"/>
        <w:spacing w:after="0"/>
        <w:jc w:val="both"/>
      </w:pPr>
    </w:p>
    <w:p w:rsidR="00A015E2" w:rsidRDefault="00483172" w:rsidP="00427083">
      <w:pPr>
        <w:pStyle w:val="ac"/>
        <w:spacing w:after="0"/>
        <w:jc w:val="both"/>
        <w:rPr>
          <w:rFonts w:ascii="Times New Roman" w:hAnsi="Times New Roman"/>
          <w:sz w:val="28"/>
          <w:szCs w:val="28"/>
          <w:shd w:val="clear" w:color="auto" w:fill="FFFFFF"/>
        </w:rPr>
      </w:pPr>
      <w:r>
        <w:rPr>
          <w:rFonts w:ascii="Times New Roman" w:hAnsi="Times New Roman"/>
          <w:sz w:val="28"/>
          <w:szCs w:val="28"/>
          <w:shd w:val="clear" w:color="auto" w:fill="FFFFFF"/>
          <w:lang w:val="uk-UA"/>
        </w:rPr>
        <w:t>Погоджено</w:t>
      </w:r>
      <w:r>
        <w:rPr>
          <w:rFonts w:ascii="Times New Roman" w:hAnsi="Times New Roman"/>
          <w:sz w:val="28"/>
          <w:szCs w:val="28"/>
          <w:shd w:val="clear" w:color="auto" w:fill="FFFFFF"/>
        </w:rPr>
        <w:t>:</w:t>
      </w:r>
    </w:p>
    <w:p w:rsidR="00A015E2" w:rsidRDefault="00483172" w:rsidP="00427083">
      <w:pPr>
        <w:pStyle w:val="ac"/>
        <w:spacing w:after="0"/>
        <w:jc w:val="both"/>
        <w:rPr>
          <w:rFonts w:ascii="Times New Roman" w:hAnsi="Times New Roman"/>
          <w:sz w:val="28"/>
          <w:szCs w:val="28"/>
          <w:lang w:val="uk-UA"/>
        </w:rPr>
      </w:pPr>
      <w:r>
        <w:rPr>
          <w:rFonts w:ascii="Times New Roman" w:hAnsi="Times New Roman"/>
          <w:sz w:val="28"/>
          <w:szCs w:val="28"/>
          <w:lang w:val="uk-UA"/>
        </w:rPr>
        <w:t>Заступник міського голови</w:t>
      </w:r>
    </w:p>
    <w:p w:rsidR="00A015E2" w:rsidRDefault="00483172" w:rsidP="00427083">
      <w:pPr>
        <w:pStyle w:val="ac"/>
        <w:spacing w:after="0"/>
        <w:jc w:val="both"/>
        <w:rPr>
          <w:rFonts w:ascii="Times New Roman" w:hAnsi="Times New Roman"/>
          <w:sz w:val="28"/>
          <w:szCs w:val="28"/>
          <w:lang w:val="uk-UA"/>
        </w:rPr>
      </w:pPr>
      <w:r>
        <w:rPr>
          <w:rFonts w:ascii="Times New Roman" w:hAnsi="Times New Roman"/>
          <w:sz w:val="28"/>
          <w:szCs w:val="28"/>
          <w:lang w:val="uk-UA"/>
        </w:rPr>
        <w:t xml:space="preserve">з питань діяльності виконавчих </w:t>
      </w:r>
    </w:p>
    <w:p w:rsidR="00A015E2" w:rsidRDefault="00483172" w:rsidP="00427083">
      <w:pPr>
        <w:pStyle w:val="ac"/>
        <w:spacing w:after="0"/>
        <w:jc w:val="both"/>
        <w:rPr>
          <w:rFonts w:ascii="Times New Roman" w:hAnsi="Times New Roman"/>
          <w:sz w:val="28"/>
          <w:szCs w:val="28"/>
          <w:lang w:val="uk-UA"/>
        </w:rPr>
      </w:pPr>
      <w:r>
        <w:rPr>
          <w:rFonts w:ascii="Times New Roman" w:hAnsi="Times New Roman"/>
          <w:sz w:val="28"/>
          <w:szCs w:val="28"/>
          <w:lang w:val="uk-UA"/>
        </w:rPr>
        <w:t>органів ради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00427083">
        <w:rPr>
          <w:rFonts w:ascii="Times New Roman" w:hAnsi="Times New Roman"/>
          <w:sz w:val="28"/>
          <w:szCs w:val="28"/>
          <w:lang w:val="uk-UA"/>
        </w:rPr>
        <w:t>І.С. Федоров</w:t>
      </w:r>
    </w:p>
    <w:p w:rsidR="00A015E2" w:rsidRDefault="00A015E2" w:rsidP="00427083">
      <w:pPr>
        <w:pStyle w:val="ac"/>
        <w:spacing w:after="0"/>
        <w:jc w:val="both"/>
        <w:rPr>
          <w:rFonts w:ascii="Times New Roman" w:hAnsi="Times New Roman"/>
          <w:sz w:val="28"/>
          <w:szCs w:val="28"/>
          <w:lang w:val="uk-UA"/>
        </w:rPr>
      </w:pPr>
    </w:p>
    <w:p w:rsidR="00A015E2" w:rsidRDefault="00483172" w:rsidP="00427083">
      <w:pPr>
        <w:pStyle w:val="ac"/>
        <w:spacing w:after="0"/>
        <w:jc w:val="both"/>
        <w:rPr>
          <w:rFonts w:ascii="Times New Roman" w:hAnsi="Times New Roman"/>
          <w:sz w:val="28"/>
          <w:szCs w:val="28"/>
          <w:lang w:val="uk-UA"/>
        </w:rPr>
      </w:pPr>
      <w:r>
        <w:rPr>
          <w:rFonts w:ascii="Times New Roman" w:hAnsi="Times New Roman"/>
          <w:sz w:val="28"/>
          <w:szCs w:val="28"/>
          <w:lang w:val="uk-UA"/>
        </w:rPr>
        <w:t xml:space="preserve">Начальник управління </w:t>
      </w:r>
    </w:p>
    <w:p w:rsidR="00A015E2" w:rsidRDefault="00483172" w:rsidP="00427083">
      <w:pPr>
        <w:pStyle w:val="ac"/>
        <w:spacing w:after="0"/>
        <w:jc w:val="both"/>
        <w:rPr>
          <w:rFonts w:ascii="Times New Roman" w:hAnsi="Times New Roman"/>
          <w:sz w:val="28"/>
          <w:szCs w:val="28"/>
          <w:lang w:val="uk-UA"/>
        </w:rPr>
      </w:pPr>
      <w:r>
        <w:rPr>
          <w:rFonts w:ascii="Times New Roman" w:hAnsi="Times New Roman"/>
          <w:sz w:val="28"/>
          <w:szCs w:val="28"/>
          <w:lang w:val="uk-UA"/>
        </w:rPr>
        <w:t>правового забезпечення</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М.С. Гринько</w:t>
      </w:r>
    </w:p>
    <w:p w:rsidR="00A015E2" w:rsidRDefault="00A015E2" w:rsidP="00427083">
      <w:pPr>
        <w:pStyle w:val="ac"/>
        <w:spacing w:after="0"/>
        <w:jc w:val="both"/>
        <w:rPr>
          <w:rFonts w:ascii="Times New Roman" w:hAnsi="Times New Roman"/>
          <w:sz w:val="28"/>
          <w:szCs w:val="28"/>
          <w:lang w:val="uk-UA"/>
        </w:rPr>
      </w:pPr>
    </w:p>
    <w:p w:rsidR="00A015E2" w:rsidRDefault="00483172" w:rsidP="00427083">
      <w:pPr>
        <w:pStyle w:val="ac"/>
        <w:spacing w:after="0"/>
        <w:jc w:val="both"/>
        <w:rPr>
          <w:rFonts w:ascii="Times New Roman" w:hAnsi="Times New Roman"/>
          <w:sz w:val="28"/>
          <w:szCs w:val="28"/>
          <w:lang w:val="uk-UA"/>
        </w:rPr>
      </w:pPr>
      <w:r>
        <w:rPr>
          <w:rFonts w:ascii="Times New Roman" w:hAnsi="Times New Roman"/>
          <w:sz w:val="28"/>
          <w:szCs w:val="28"/>
          <w:lang w:val="uk-UA"/>
        </w:rPr>
        <w:t>Головний спеціаліст відділу з регуляторної</w:t>
      </w:r>
    </w:p>
    <w:p w:rsidR="00A015E2" w:rsidRDefault="00483172" w:rsidP="00427083">
      <w:pPr>
        <w:pStyle w:val="ac"/>
        <w:spacing w:after="0"/>
        <w:jc w:val="both"/>
        <w:rPr>
          <w:rFonts w:ascii="Times New Roman" w:hAnsi="Times New Roman"/>
          <w:sz w:val="28"/>
          <w:szCs w:val="28"/>
          <w:lang w:val="uk-UA"/>
        </w:rPr>
      </w:pPr>
      <w:r>
        <w:rPr>
          <w:rFonts w:ascii="Times New Roman" w:hAnsi="Times New Roman"/>
          <w:sz w:val="28"/>
          <w:szCs w:val="28"/>
          <w:lang w:val="uk-UA"/>
        </w:rPr>
        <w:t>політики та конкурсних закупівель</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Т.В. </w:t>
      </w:r>
      <w:proofErr w:type="spellStart"/>
      <w:r>
        <w:rPr>
          <w:rFonts w:ascii="Times New Roman" w:hAnsi="Times New Roman"/>
          <w:sz w:val="28"/>
          <w:szCs w:val="28"/>
          <w:lang w:val="uk-UA"/>
        </w:rPr>
        <w:t>Житник</w:t>
      </w:r>
      <w:proofErr w:type="spellEnd"/>
    </w:p>
    <w:p w:rsidR="00A015E2" w:rsidRDefault="00A015E2" w:rsidP="00427083">
      <w:pPr>
        <w:pStyle w:val="ac"/>
        <w:spacing w:after="0"/>
        <w:jc w:val="both"/>
        <w:rPr>
          <w:rFonts w:ascii="Times New Roman" w:hAnsi="Times New Roman"/>
          <w:sz w:val="28"/>
          <w:szCs w:val="28"/>
          <w:lang w:val="uk-UA"/>
        </w:rPr>
      </w:pPr>
    </w:p>
    <w:p w:rsidR="00A015E2" w:rsidRDefault="00483172" w:rsidP="00427083">
      <w:pPr>
        <w:pStyle w:val="ac"/>
        <w:spacing w:after="0"/>
        <w:jc w:val="both"/>
        <w:rPr>
          <w:rFonts w:ascii="Times New Roman" w:hAnsi="Times New Roman"/>
          <w:sz w:val="28"/>
          <w:szCs w:val="28"/>
          <w:lang w:val="uk-UA"/>
        </w:rPr>
      </w:pPr>
      <w:r>
        <w:rPr>
          <w:rFonts w:ascii="Times New Roman" w:hAnsi="Times New Roman"/>
          <w:sz w:val="28"/>
          <w:szCs w:val="28"/>
          <w:lang w:val="uk-UA"/>
        </w:rPr>
        <w:t>Головний спеціаліст-коректор</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Л.С. Захарова</w:t>
      </w:r>
    </w:p>
    <w:tbl>
      <w:tblPr>
        <w:tblW w:w="9321" w:type="dxa"/>
        <w:tblInd w:w="142" w:type="dxa"/>
        <w:tblLook w:val="01E0" w:firstRow="1" w:lastRow="1" w:firstColumn="1" w:lastColumn="1" w:noHBand="0" w:noVBand="0"/>
      </w:tblPr>
      <w:tblGrid>
        <w:gridCol w:w="5103"/>
        <w:gridCol w:w="4218"/>
      </w:tblGrid>
      <w:tr w:rsidR="00AA026B" w:rsidRPr="00AA026B" w:rsidTr="00F3177F">
        <w:trPr>
          <w:trHeight w:val="1611"/>
        </w:trPr>
        <w:tc>
          <w:tcPr>
            <w:tcW w:w="5103" w:type="dxa"/>
            <w:tcBorders>
              <w:bottom w:val="single" w:sz="4" w:space="0" w:color="FFFFFF" w:themeColor="background1"/>
            </w:tcBorders>
          </w:tcPr>
          <w:p w:rsidR="00AA026B" w:rsidRPr="00AA026B" w:rsidRDefault="00AA026B" w:rsidP="00AA026B">
            <w:pPr>
              <w:suppressAutoHyphens w:val="0"/>
              <w:spacing w:after="0" w:line="240" w:lineRule="auto"/>
              <w:rPr>
                <w:rFonts w:ascii="Times New Roman" w:eastAsiaTheme="minorHAnsi" w:hAnsi="Times New Roman"/>
                <w:color w:val="auto"/>
                <w:sz w:val="24"/>
                <w:szCs w:val="24"/>
                <w:lang w:val="uk-UA" w:eastAsia="en-US"/>
              </w:rPr>
            </w:pPr>
            <w:r w:rsidRPr="00AA026B">
              <w:rPr>
                <w:rFonts w:ascii="Times New Roman" w:eastAsiaTheme="minorHAnsi" w:hAnsi="Times New Roman"/>
                <w:color w:val="auto"/>
                <w:sz w:val="24"/>
                <w:szCs w:val="24"/>
                <w:lang w:val="uk-UA" w:eastAsia="en-US"/>
              </w:rPr>
              <w:t>ПЕРВИННО ЗАРЕЄСТРОВАНО:</w:t>
            </w:r>
          </w:p>
          <w:p w:rsidR="00AA026B" w:rsidRPr="00AA026B" w:rsidRDefault="00AA026B" w:rsidP="00AA026B">
            <w:pPr>
              <w:suppressAutoHyphens w:val="0"/>
              <w:spacing w:after="0" w:line="240" w:lineRule="auto"/>
              <w:rPr>
                <w:rFonts w:ascii="Times New Roman" w:eastAsiaTheme="minorHAnsi" w:hAnsi="Times New Roman"/>
                <w:color w:val="auto"/>
                <w:sz w:val="24"/>
                <w:szCs w:val="24"/>
                <w:lang w:val="uk-UA" w:eastAsia="en-US"/>
              </w:rPr>
            </w:pPr>
            <w:r w:rsidRPr="00AA026B">
              <w:rPr>
                <w:rFonts w:ascii="Times New Roman" w:eastAsiaTheme="minorHAnsi" w:hAnsi="Times New Roman"/>
                <w:color w:val="auto"/>
                <w:sz w:val="24"/>
                <w:szCs w:val="24"/>
                <w:lang w:val="uk-UA" w:eastAsia="en-US"/>
              </w:rPr>
              <w:t xml:space="preserve">Виконавчим комітетом Мелітопольської </w:t>
            </w:r>
          </w:p>
          <w:p w:rsidR="00AA026B" w:rsidRPr="00AA026B" w:rsidRDefault="00AA026B" w:rsidP="00AA026B">
            <w:pPr>
              <w:suppressAutoHyphens w:val="0"/>
              <w:spacing w:after="0" w:line="240" w:lineRule="auto"/>
              <w:rPr>
                <w:rFonts w:ascii="Times New Roman" w:eastAsiaTheme="minorHAnsi" w:hAnsi="Times New Roman"/>
                <w:color w:val="auto"/>
                <w:sz w:val="24"/>
                <w:szCs w:val="24"/>
                <w:lang w:val="uk-UA" w:eastAsia="en-US"/>
              </w:rPr>
            </w:pPr>
            <w:r w:rsidRPr="00AA026B">
              <w:rPr>
                <w:rFonts w:ascii="Times New Roman" w:eastAsiaTheme="minorHAnsi" w:hAnsi="Times New Roman"/>
                <w:color w:val="auto"/>
                <w:sz w:val="24"/>
                <w:szCs w:val="24"/>
                <w:lang w:val="uk-UA" w:eastAsia="en-US"/>
              </w:rPr>
              <w:t>міської ради</w:t>
            </w:r>
          </w:p>
          <w:p w:rsidR="00AA026B" w:rsidRPr="00AA026B" w:rsidRDefault="00AA026B" w:rsidP="00AA026B">
            <w:pPr>
              <w:suppressAutoHyphens w:val="0"/>
              <w:spacing w:after="0" w:line="240" w:lineRule="auto"/>
              <w:rPr>
                <w:rFonts w:ascii="Times New Roman" w:eastAsiaTheme="minorHAnsi" w:hAnsi="Times New Roman"/>
                <w:color w:val="auto"/>
                <w:sz w:val="24"/>
                <w:szCs w:val="24"/>
                <w:u w:val="single"/>
                <w:lang w:val="uk-UA" w:eastAsia="en-US"/>
              </w:rPr>
            </w:pPr>
            <w:r w:rsidRPr="00AA026B">
              <w:rPr>
                <w:rFonts w:ascii="Times New Roman" w:eastAsiaTheme="minorHAnsi" w:hAnsi="Times New Roman"/>
                <w:color w:val="auto"/>
                <w:sz w:val="24"/>
                <w:szCs w:val="24"/>
                <w:u w:val="single"/>
                <w:lang w:val="uk-UA" w:eastAsia="en-US"/>
              </w:rPr>
              <w:t>«19»  грудня 2003 року</w:t>
            </w:r>
          </w:p>
          <w:p w:rsidR="00AA026B" w:rsidRPr="00AA026B" w:rsidRDefault="00AA026B" w:rsidP="00AA026B">
            <w:pPr>
              <w:suppressAutoHyphens w:val="0"/>
              <w:spacing w:after="0" w:line="240" w:lineRule="auto"/>
              <w:rPr>
                <w:rFonts w:ascii="Times New Roman" w:eastAsiaTheme="minorHAnsi" w:hAnsi="Times New Roman"/>
                <w:color w:val="auto"/>
                <w:sz w:val="24"/>
                <w:szCs w:val="24"/>
                <w:lang w:val="uk-UA" w:eastAsia="en-US"/>
              </w:rPr>
            </w:pPr>
            <w:r w:rsidRPr="00AA026B">
              <w:rPr>
                <w:rFonts w:ascii="Times New Roman" w:eastAsiaTheme="minorHAnsi" w:hAnsi="Times New Roman"/>
                <w:color w:val="auto"/>
                <w:sz w:val="24"/>
                <w:szCs w:val="24"/>
                <w:lang w:val="uk-UA" w:eastAsia="en-US"/>
              </w:rPr>
              <w:t>Номер реєстраційної справи</w:t>
            </w:r>
          </w:p>
          <w:p w:rsidR="00AA026B" w:rsidRPr="00AA026B" w:rsidRDefault="00AA026B" w:rsidP="00AA026B">
            <w:pPr>
              <w:suppressAutoHyphens w:val="0"/>
              <w:spacing w:after="0" w:line="240" w:lineRule="auto"/>
              <w:rPr>
                <w:rFonts w:ascii="Times New Roman" w:eastAsiaTheme="minorHAnsi" w:hAnsi="Times New Roman"/>
                <w:color w:val="auto"/>
                <w:sz w:val="24"/>
                <w:szCs w:val="24"/>
                <w:u w:val="single"/>
                <w:lang w:val="uk-UA" w:eastAsia="en-US"/>
              </w:rPr>
            </w:pPr>
            <w:r w:rsidRPr="00AA026B">
              <w:rPr>
                <w:rFonts w:ascii="Times New Roman" w:eastAsiaTheme="minorHAnsi" w:hAnsi="Times New Roman"/>
                <w:color w:val="auto"/>
                <w:sz w:val="24"/>
                <w:szCs w:val="24"/>
                <w:u w:val="single"/>
                <w:lang w:val="uk-UA" w:eastAsia="en-US"/>
              </w:rPr>
              <w:t>02140811Ю0011015</w:t>
            </w:r>
          </w:p>
          <w:p w:rsidR="00AA026B" w:rsidRPr="00AA026B" w:rsidRDefault="00AA026B" w:rsidP="00AA026B">
            <w:pPr>
              <w:shd w:val="clear" w:color="auto" w:fill="FFFFFF" w:themeFill="background1"/>
              <w:suppressAutoHyphens w:val="0"/>
              <w:spacing w:after="0" w:line="240" w:lineRule="auto"/>
              <w:rPr>
                <w:rFonts w:ascii="Times New Roman" w:eastAsiaTheme="minorHAnsi" w:hAnsi="Times New Roman"/>
                <w:color w:val="auto"/>
                <w:sz w:val="24"/>
                <w:szCs w:val="24"/>
                <w:lang w:val="uk-UA" w:eastAsia="en-US"/>
              </w:rPr>
            </w:pPr>
          </w:p>
        </w:tc>
        <w:tc>
          <w:tcPr>
            <w:tcW w:w="4218" w:type="dxa"/>
          </w:tcPr>
          <w:p w:rsidR="00AA026B" w:rsidRPr="00AA026B" w:rsidRDefault="00AA026B" w:rsidP="00AA026B">
            <w:pPr>
              <w:suppressAutoHyphens w:val="0"/>
              <w:spacing w:after="0" w:line="240" w:lineRule="auto"/>
              <w:rPr>
                <w:rFonts w:ascii="Times New Roman" w:eastAsiaTheme="minorHAnsi" w:hAnsi="Times New Roman"/>
                <w:color w:val="auto"/>
                <w:sz w:val="24"/>
                <w:szCs w:val="24"/>
                <w:lang w:val="uk-UA" w:eastAsia="en-US"/>
              </w:rPr>
            </w:pPr>
            <w:r w:rsidRPr="00AA026B">
              <w:rPr>
                <w:rFonts w:ascii="Times New Roman" w:eastAsiaTheme="minorHAnsi" w:hAnsi="Times New Roman"/>
                <w:color w:val="auto"/>
                <w:sz w:val="24"/>
                <w:szCs w:val="24"/>
                <w:lang w:val="uk-UA" w:eastAsia="en-US"/>
              </w:rPr>
              <w:t>ЗАТВЕРДЖЕНО</w:t>
            </w:r>
          </w:p>
          <w:p w:rsidR="00AA026B" w:rsidRPr="00AA026B" w:rsidRDefault="00AA026B" w:rsidP="00AA026B">
            <w:pPr>
              <w:suppressAutoHyphens w:val="0"/>
              <w:spacing w:after="0" w:line="240" w:lineRule="auto"/>
              <w:rPr>
                <w:rFonts w:ascii="Times New Roman" w:eastAsiaTheme="minorHAnsi" w:hAnsi="Times New Roman"/>
                <w:color w:val="auto"/>
                <w:sz w:val="24"/>
                <w:szCs w:val="24"/>
                <w:lang w:val="uk-UA" w:eastAsia="en-US"/>
              </w:rPr>
            </w:pPr>
            <w:r w:rsidRPr="00AA026B">
              <w:rPr>
                <w:rFonts w:ascii="Times New Roman" w:eastAsiaTheme="minorHAnsi" w:hAnsi="Times New Roman"/>
                <w:color w:val="auto"/>
                <w:sz w:val="24"/>
                <w:szCs w:val="24"/>
                <w:lang w:val="uk-UA" w:eastAsia="en-US"/>
              </w:rPr>
              <w:t>Рішення ____ сесії Мелітопольської міської ради Запорізької області</w:t>
            </w:r>
          </w:p>
          <w:p w:rsidR="00AA026B" w:rsidRPr="00AA026B" w:rsidRDefault="00AA026B" w:rsidP="00AA026B">
            <w:pPr>
              <w:suppressAutoHyphens w:val="0"/>
              <w:spacing w:after="0" w:line="240" w:lineRule="auto"/>
              <w:rPr>
                <w:rFonts w:ascii="Times New Roman" w:eastAsiaTheme="minorHAnsi" w:hAnsi="Times New Roman"/>
                <w:color w:val="auto"/>
                <w:sz w:val="24"/>
                <w:szCs w:val="24"/>
                <w:lang w:val="uk-UA" w:eastAsia="en-US"/>
              </w:rPr>
            </w:pPr>
            <w:r w:rsidRPr="00AA026B">
              <w:rPr>
                <w:rFonts w:ascii="Times New Roman" w:eastAsiaTheme="minorHAnsi" w:hAnsi="Times New Roman"/>
                <w:color w:val="auto"/>
                <w:sz w:val="24"/>
                <w:szCs w:val="24"/>
                <w:lang w:val="uk-UA" w:eastAsia="en-US"/>
              </w:rPr>
              <w:t>від “___” _______ 20___   року № ____</w:t>
            </w:r>
          </w:p>
          <w:p w:rsidR="00AA026B" w:rsidRPr="00AA026B" w:rsidRDefault="00AA026B" w:rsidP="00AA026B">
            <w:pPr>
              <w:suppressAutoHyphens w:val="0"/>
              <w:spacing w:after="0" w:line="240" w:lineRule="auto"/>
              <w:rPr>
                <w:rFonts w:ascii="Times New Roman" w:eastAsiaTheme="minorHAnsi" w:hAnsi="Times New Roman"/>
                <w:color w:val="auto"/>
                <w:sz w:val="24"/>
                <w:szCs w:val="24"/>
                <w:lang w:val="uk-UA" w:eastAsia="en-US"/>
              </w:rPr>
            </w:pPr>
            <w:r w:rsidRPr="00AA026B">
              <w:rPr>
                <w:rFonts w:ascii="Times New Roman" w:eastAsiaTheme="minorHAnsi" w:hAnsi="Times New Roman"/>
                <w:color w:val="auto"/>
                <w:sz w:val="24"/>
                <w:szCs w:val="24"/>
                <w:lang w:val="uk-UA" w:eastAsia="en-US"/>
              </w:rPr>
              <w:t>Мелітопольський міський голова</w:t>
            </w:r>
          </w:p>
          <w:p w:rsidR="00AA026B" w:rsidRPr="00AA026B" w:rsidRDefault="00AA026B" w:rsidP="00AA026B">
            <w:pPr>
              <w:suppressAutoHyphens w:val="0"/>
              <w:spacing w:after="0" w:line="240" w:lineRule="auto"/>
              <w:rPr>
                <w:rFonts w:ascii="Times New Roman" w:eastAsiaTheme="minorHAnsi" w:hAnsi="Times New Roman"/>
                <w:color w:val="auto"/>
                <w:sz w:val="24"/>
                <w:szCs w:val="24"/>
                <w:lang w:val="uk-UA" w:eastAsia="en-US"/>
              </w:rPr>
            </w:pPr>
          </w:p>
          <w:p w:rsidR="00AA026B" w:rsidRPr="00AA026B" w:rsidRDefault="00AA026B" w:rsidP="00AA026B">
            <w:pPr>
              <w:suppressAutoHyphens w:val="0"/>
              <w:spacing w:after="0" w:line="240" w:lineRule="auto"/>
              <w:rPr>
                <w:rFonts w:ascii="Times New Roman" w:eastAsiaTheme="minorHAnsi" w:hAnsi="Times New Roman"/>
                <w:color w:val="auto"/>
                <w:sz w:val="24"/>
                <w:szCs w:val="24"/>
                <w:lang w:val="uk-UA" w:eastAsia="en-US"/>
              </w:rPr>
            </w:pPr>
            <w:r w:rsidRPr="00AA026B">
              <w:rPr>
                <w:rFonts w:ascii="Times New Roman" w:eastAsiaTheme="minorHAnsi" w:hAnsi="Times New Roman"/>
                <w:color w:val="auto"/>
                <w:sz w:val="24"/>
                <w:szCs w:val="24"/>
                <w:lang w:val="uk-UA" w:eastAsia="en-US"/>
              </w:rPr>
              <w:t xml:space="preserve">_________________С.А. </w:t>
            </w:r>
            <w:proofErr w:type="spellStart"/>
            <w:r w:rsidRPr="00AA026B">
              <w:rPr>
                <w:rFonts w:ascii="Times New Roman" w:eastAsiaTheme="minorHAnsi" w:hAnsi="Times New Roman"/>
                <w:color w:val="auto"/>
                <w:sz w:val="24"/>
                <w:szCs w:val="24"/>
                <w:lang w:val="uk-UA" w:eastAsia="en-US"/>
              </w:rPr>
              <w:t>Мінько</w:t>
            </w:r>
            <w:proofErr w:type="spellEnd"/>
          </w:p>
          <w:p w:rsidR="00AA026B" w:rsidRPr="00AA026B" w:rsidRDefault="00AA026B" w:rsidP="00AA026B">
            <w:pPr>
              <w:suppressAutoHyphens w:val="0"/>
              <w:spacing w:after="0" w:line="240" w:lineRule="auto"/>
              <w:rPr>
                <w:rFonts w:ascii="Times New Roman" w:eastAsiaTheme="minorHAnsi" w:hAnsi="Times New Roman"/>
                <w:color w:val="auto"/>
                <w:sz w:val="24"/>
                <w:szCs w:val="24"/>
                <w:lang w:val="uk-UA" w:eastAsia="en-US"/>
              </w:rPr>
            </w:pPr>
          </w:p>
          <w:p w:rsidR="00AA026B" w:rsidRPr="00AA026B" w:rsidRDefault="00AA026B" w:rsidP="00AA026B">
            <w:pPr>
              <w:suppressAutoHyphens w:val="0"/>
              <w:spacing w:after="0" w:line="240" w:lineRule="auto"/>
              <w:rPr>
                <w:rFonts w:ascii="Times New Roman" w:eastAsiaTheme="minorHAnsi" w:hAnsi="Times New Roman"/>
                <w:color w:val="auto"/>
                <w:sz w:val="24"/>
                <w:szCs w:val="24"/>
                <w:lang w:val="uk-UA" w:eastAsia="en-US"/>
              </w:rPr>
            </w:pPr>
          </w:p>
          <w:p w:rsidR="00AA026B" w:rsidRPr="00AA026B" w:rsidRDefault="00AA026B" w:rsidP="00AA026B">
            <w:pPr>
              <w:suppressAutoHyphens w:val="0"/>
              <w:spacing w:after="0" w:line="240" w:lineRule="auto"/>
              <w:rPr>
                <w:rFonts w:ascii="Times New Roman" w:eastAsiaTheme="minorHAnsi" w:hAnsi="Times New Roman"/>
                <w:color w:val="auto"/>
                <w:sz w:val="24"/>
                <w:szCs w:val="24"/>
                <w:lang w:val="uk-UA" w:eastAsia="en-US"/>
              </w:rPr>
            </w:pPr>
          </w:p>
          <w:p w:rsidR="00AA026B" w:rsidRPr="00AA026B" w:rsidRDefault="00AA026B" w:rsidP="00AA026B">
            <w:pPr>
              <w:suppressAutoHyphens w:val="0"/>
              <w:spacing w:after="0" w:line="240" w:lineRule="auto"/>
              <w:rPr>
                <w:rFonts w:ascii="Times New Roman" w:eastAsiaTheme="minorHAnsi" w:hAnsi="Times New Roman"/>
                <w:color w:val="auto"/>
                <w:sz w:val="24"/>
                <w:szCs w:val="24"/>
                <w:lang w:val="uk-UA" w:eastAsia="en-US"/>
              </w:rPr>
            </w:pPr>
          </w:p>
          <w:p w:rsidR="00AA026B" w:rsidRPr="00AA026B" w:rsidRDefault="00AA026B" w:rsidP="00AA026B">
            <w:pPr>
              <w:suppressAutoHyphens w:val="0"/>
              <w:spacing w:after="0" w:line="240" w:lineRule="auto"/>
              <w:rPr>
                <w:rFonts w:ascii="Times New Roman" w:eastAsiaTheme="minorHAnsi" w:hAnsi="Times New Roman"/>
                <w:color w:val="auto"/>
                <w:sz w:val="24"/>
                <w:szCs w:val="24"/>
                <w:lang w:val="uk-UA" w:eastAsia="en-US"/>
              </w:rPr>
            </w:pPr>
          </w:p>
        </w:tc>
      </w:tr>
      <w:tr w:rsidR="00AA026B" w:rsidRPr="00AA026B" w:rsidTr="00F3177F">
        <w:trPr>
          <w:trHeight w:val="1611"/>
        </w:trPr>
        <w:tc>
          <w:tcPr>
            <w:tcW w:w="5103" w:type="dxa"/>
            <w:tcBorders>
              <w:top w:val="single" w:sz="4" w:space="0" w:color="FFFFFF" w:themeColor="background1"/>
            </w:tcBorders>
          </w:tcPr>
          <w:p w:rsidR="00AA026B" w:rsidRPr="00AA026B" w:rsidRDefault="00AA026B" w:rsidP="00AA026B">
            <w:pPr>
              <w:suppressAutoHyphens w:val="0"/>
              <w:spacing w:after="0" w:line="240" w:lineRule="auto"/>
              <w:rPr>
                <w:rFonts w:ascii="Times New Roman" w:eastAsiaTheme="minorHAnsi" w:hAnsi="Times New Roman"/>
                <w:color w:val="auto"/>
                <w:sz w:val="27"/>
                <w:szCs w:val="27"/>
                <w:lang w:val="uk-UA" w:eastAsia="en-US"/>
              </w:rPr>
            </w:pPr>
          </w:p>
        </w:tc>
        <w:tc>
          <w:tcPr>
            <w:tcW w:w="4218" w:type="dxa"/>
          </w:tcPr>
          <w:p w:rsidR="00AA026B" w:rsidRPr="00AA026B" w:rsidRDefault="00AA026B" w:rsidP="00AA026B">
            <w:pPr>
              <w:suppressAutoHyphens w:val="0"/>
              <w:spacing w:after="0" w:line="240" w:lineRule="auto"/>
              <w:rPr>
                <w:rFonts w:ascii="Times New Roman" w:eastAsiaTheme="minorHAnsi" w:hAnsi="Times New Roman"/>
                <w:color w:val="auto"/>
                <w:sz w:val="27"/>
                <w:szCs w:val="27"/>
                <w:lang w:val="uk-UA" w:eastAsia="en-US"/>
              </w:rPr>
            </w:pPr>
          </w:p>
        </w:tc>
      </w:tr>
    </w:tbl>
    <w:p w:rsidR="00AA026B" w:rsidRPr="00AA026B" w:rsidRDefault="00AA026B" w:rsidP="00AA026B">
      <w:pPr>
        <w:suppressAutoHyphens w:val="0"/>
        <w:spacing w:after="160" w:line="259" w:lineRule="auto"/>
        <w:jc w:val="center"/>
        <w:rPr>
          <w:rFonts w:ascii="Times New Roman" w:eastAsiaTheme="minorHAnsi" w:hAnsi="Times New Roman"/>
          <w:b/>
          <w:color w:val="auto"/>
          <w:sz w:val="28"/>
          <w:szCs w:val="28"/>
          <w:lang w:val="uk-UA" w:eastAsia="en-US"/>
        </w:rPr>
      </w:pPr>
      <w:r w:rsidRPr="00AA026B">
        <w:rPr>
          <w:rFonts w:ascii="Times New Roman" w:eastAsiaTheme="minorHAnsi" w:hAnsi="Times New Roman"/>
          <w:b/>
          <w:color w:val="auto"/>
          <w:sz w:val="28"/>
          <w:szCs w:val="28"/>
          <w:lang w:val="uk-UA" w:eastAsia="en-US"/>
        </w:rPr>
        <w:t>СТАТУТ</w:t>
      </w:r>
    </w:p>
    <w:p w:rsidR="00AA026B" w:rsidRPr="00AA026B" w:rsidRDefault="00AA026B" w:rsidP="00AA026B">
      <w:pPr>
        <w:suppressAutoHyphens w:val="0"/>
        <w:spacing w:after="160" w:line="259" w:lineRule="auto"/>
        <w:jc w:val="center"/>
        <w:rPr>
          <w:rFonts w:ascii="Times New Roman" w:eastAsiaTheme="minorHAnsi" w:hAnsi="Times New Roman"/>
          <w:b/>
          <w:color w:val="auto"/>
          <w:sz w:val="28"/>
          <w:szCs w:val="28"/>
          <w:lang w:val="uk-UA" w:eastAsia="en-US"/>
        </w:rPr>
      </w:pPr>
      <w:r w:rsidRPr="00AA026B">
        <w:rPr>
          <w:rFonts w:ascii="Times New Roman" w:eastAsiaTheme="minorHAnsi" w:hAnsi="Times New Roman"/>
          <w:b/>
          <w:color w:val="auto"/>
          <w:sz w:val="28"/>
          <w:szCs w:val="28"/>
          <w:lang w:val="uk-UA" w:eastAsia="en-US"/>
        </w:rPr>
        <w:t>КОМУНАЛЬНОГО ПІДПРИЄМСТВА «МЕЛІТОПОЛЬСЬКЕ МІЖМІСЬКЕ БЮРО ТЕХНІЧНОЇ ІНВЕНТАРИЗАЦІЇ» МЕЛІТОПОЛЬСЬКОЇ МІСЬКОЇ РАДИ ЗАПОРІЗЬКОЇ ОБЛАСТІ</w:t>
      </w:r>
    </w:p>
    <w:p w:rsidR="00AA026B" w:rsidRPr="00AA026B" w:rsidRDefault="00AA026B" w:rsidP="00AA026B">
      <w:pPr>
        <w:suppressAutoHyphens w:val="0"/>
        <w:spacing w:after="160" w:line="259" w:lineRule="auto"/>
        <w:jc w:val="center"/>
        <w:rPr>
          <w:rFonts w:ascii="Times New Roman" w:eastAsiaTheme="minorHAnsi" w:hAnsi="Times New Roman"/>
          <w:b/>
          <w:color w:val="auto"/>
          <w:sz w:val="28"/>
          <w:szCs w:val="28"/>
          <w:lang w:val="uk-UA" w:eastAsia="en-US"/>
        </w:rPr>
      </w:pPr>
      <w:r w:rsidRPr="00AA026B">
        <w:rPr>
          <w:rFonts w:ascii="Times New Roman" w:eastAsiaTheme="minorHAnsi" w:hAnsi="Times New Roman"/>
          <w:b/>
          <w:color w:val="auto"/>
          <w:sz w:val="28"/>
          <w:szCs w:val="28"/>
          <w:lang w:val="uk-UA" w:eastAsia="en-US"/>
        </w:rPr>
        <w:t>(НОВА РЕДАКЦІЯ)</w:t>
      </w:r>
    </w:p>
    <w:p w:rsidR="00AA026B" w:rsidRPr="00AA026B" w:rsidRDefault="00AA026B" w:rsidP="00AA026B">
      <w:pPr>
        <w:suppressAutoHyphens w:val="0"/>
        <w:spacing w:after="160" w:line="259" w:lineRule="auto"/>
        <w:jc w:val="center"/>
        <w:rPr>
          <w:rFonts w:ascii="Times New Roman" w:eastAsiaTheme="minorHAnsi" w:hAnsi="Times New Roman"/>
          <w:b/>
          <w:color w:val="auto"/>
          <w:sz w:val="28"/>
          <w:szCs w:val="28"/>
          <w:lang w:val="uk-UA" w:eastAsia="en-US"/>
        </w:rPr>
      </w:pPr>
    </w:p>
    <w:p w:rsidR="00AA026B" w:rsidRPr="00AA026B" w:rsidRDefault="00AA026B" w:rsidP="00AA026B">
      <w:pPr>
        <w:suppressAutoHyphens w:val="0"/>
        <w:spacing w:after="160" w:line="259" w:lineRule="auto"/>
        <w:rPr>
          <w:rFonts w:ascii="Times New Roman" w:eastAsiaTheme="minorHAnsi" w:hAnsi="Times New Roman"/>
          <w:b/>
          <w:color w:val="auto"/>
          <w:sz w:val="28"/>
          <w:szCs w:val="28"/>
          <w:lang w:val="uk-UA" w:eastAsia="en-US"/>
        </w:rPr>
      </w:pPr>
    </w:p>
    <w:p w:rsidR="00AA026B" w:rsidRPr="00AA026B" w:rsidRDefault="00AA026B" w:rsidP="00AA026B">
      <w:pPr>
        <w:suppressAutoHyphens w:val="0"/>
        <w:spacing w:after="160" w:line="259" w:lineRule="auto"/>
        <w:jc w:val="center"/>
        <w:rPr>
          <w:rFonts w:ascii="Times New Roman" w:eastAsiaTheme="minorHAnsi" w:hAnsi="Times New Roman"/>
          <w:b/>
          <w:color w:val="auto"/>
          <w:sz w:val="28"/>
          <w:szCs w:val="28"/>
          <w:lang w:val="uk-UA" w:eastAsia="en-US"/>
        </w:rPr>
      </w:pPr>
    </w:p>
    <w:p w:rsidR="00AA026B" w:rsidRPr="00AA026B" w:rsidRDefault="00AA026B" w:rsidP="00AA026B">
      <w:pPr>
        <w:suppressAutoHyphens w:val="0"/>
        <w:spacing w:after="160" w:line="259" w:lineRule="auto"/>
        <w:jc w:val="center"/>
        <w:rPr>
          <w:rFonts w:ascii="Times New Roman" w:eastAsiaTheme="minorHAnsi" w:hAnsi="Times New Roman"/>
          <w:b/>
          <w:color w:val="auto"/>
          <w:sz w:val="28"/>
          <w:szCs w:val="28"/>
          <w:lang w:val="uk-UA" w:eastAsia="en-US"/>
        </w:rPr>
      </w:pPr>
    </w:p>
    <w:p w:rsidR="00AA026B" w:rsidRPr="00AA026B" w:rsidRDefault="00AA026B" w:rsidP="00AA026B">
      <w:pPr>
        <w:suppressAutoHyphens w:val="0"/>
        <w:spacing w:after="160" w:line="259" w:lineRule="auto"/>
        <w:jc w:val="center"/>
        <w:rPr>
          <w:rFonts w:ascii="Times New Roman" w:eastAsiaTheme="minorHAnsi" w:hAnsi="Times New Roman"/>
          <w:b/>
          <w:color w:val="auto"/>
          <w:sz w:val="28"/>
          <w:szCs w:val="28"/>
          <w:lang w:val="uk-UA" w:eastAsia="en-US"/>
        </w:rPr>
      </w:pPr>
    </w:p>
    <w:p w:rsidR="00AA026B" w:rsidRPr="00AA026B" w:rsidRDefault="00AA026B" w:rsidP="00AA026B">
      <w:pPr>
        <w:suppressAutoHyphens w:val="0"/>
        <w:spacing w:after="160" w:line="259" w:lineRule="auto"/>
        <w:jc w:val="center"/>
        <w:rPr>
          <w:rFonts w:ascii="Times New Roman" w:eastAsiaTheme="minorHAnsi" w:hAnsi="Times New Roman"/>
          <w:b/>
          <w:color w:val="auto"/>
          <w:sz w:val="28"/>
          <w:szCs w:val="28"/>
          <w:lang w:val="uk-UA" w:eastAsia="en-US"/>
        </w:rPr>
      </w:pPr>
    </w:p>
    <w:p w:rsidR="00AA026B" w:rsidRPr="00AA026B" w:rsidRDefault="00AA026B" w:rsidP="00AA026B">
      <w:pPr>
        <w:suppressAutoHyphens w:val="0"/>
        <w:spacing w:after="160" w:line="259" w:lineRule="auto"/>
        <w:jc w:val="center"/>
        <w:rPr>
          <w:rFonts w:ascii="Times New Roman" w:eastAsiaTheme="minorHAnsi" w:hAnsi="Times New Roman"/>
          <w:b/>
          <w:color w:val="auto"/>
          <w:sz w:val="28"/>
          <w:szCs w:val="28"/>
          <w:lang w:val="uk-UA" w:eastAsia="en-US"/>
        </w:rPr>
      </w:pPr>
    </w:p>
    <w:p w:rsidR="00AA026B" w:rsidRPr="00AA026B" w:rsidRDefault="00AA026B" w:rsidP="00AA026B">
      <w:pPr>
        <w:suppressAutoHyphens w:val="0"/>
        <w:spacing w:after="160" w:line="259" w:lineRule="auto"/>
        <w:jc w:val="center"/>
        <w:rPr>
          <w:rFonts w:ascii="Times New Roman" w:eastAsiaTheme="minorHAnsi" w:hAnsi="Times New Roman"/>
          <w:b/>
          <w:color w:val="auto"/>
          <w:sz w:val="28"/>
          <w:szCs w:val="28"/>
          <w:lang w:val="uk-UA" w:eastAsia="en-US"/>
        </w:rPr>
      </w:pPr>
    </w:p>
    <w:p w:rsidR="00AA026B" w:rsidRPr="00AA026B" w:rsidRDefault="00AA026B" w:rsidP="00AA026B">
      <w:pPr>
        <w:suppressAutoHyphens w:val="0"/>
        <w:spacing w:after="160" w:line="259" w:lineRule="auto"/>
        <w:jc w:val="center"/>
        <w:rPr>
          <w:rFonts w:ascii="Times New Roman" w:eastAsiaTheme="minorHAnsi" w:hAnsi="Times New Roman"/>
          <w:b/>
          <w:color w:val="auto"/>
          <w:sz w:val="28"/>
          <w:szCs w:val="28"/>
          <w:lang w:val="uk-UA" w:eastAsia="en-US"/>
        </w:rPr>
      </w:pPr>
    </w:p>
    <w:p w:rsidR="00AA026B" w:rsidRPr="00AA026B" w:rsidRDefault="00AA026B" w:rsidP="00AA026B">
      <w:pPr>
        <w:suppressAutoHyphens w:val="0"/>
        <w:spacing w:after="160" w:line="259" w:lineRule="auto"/>
        <w:jc w:val="center"/>
        <w:rPr>
          <w:rFonts w:ascii="Times New Roman" w:eastAsiaTheme="minorHAnsi" w:hAnsi="Times New Roman"/>
          <w:b/>
          <w:color w:val="auto"/>
          <w:sz w:val="28"/>
          <w:szCs w:val="28"/>
          <w:lang w:val="uk-UA" w:eastAsia="en-US"/>
        </w:rPr>
      </w:pPr>
    </w:p>
    <w:p w:rsidR="00AA026B" w:rsidRPr="00AA026B" w:rsidRDefault="00AA026B" w:rsidP="00AA026B">
      <w:pPr>
        <w:suppressAutoHyphens w:val="0"/>
        <w:spacing w:after="160" w:line="259" w:lineRule="auto"/>
        <w:jc w:val="center"/>
        <w:rPr>
          <w:rFonts w:ascii="Times New Roman" w:eastAsiaTheme="minorHAnsi" w:hAnsi="Times New Roman"/>
          <w:color w:val="auto"/>
          <w:sz w:val="24"/>
          <w:szCs w:val="24"/>
          <w:lang w:val="uk-UA" w:eastAsia="en-US"/>
        </w:rPr>
      </w:pPr>
      <w:r w:rsidRPr="00AA026B">
        <w:rPr>
          <w:rFonts w:ascii="Times New Roman" w:eastAsiaTheme="minorHAnsi" w:hAnsi="Times New Roman"/>
          <w:color w:val="auto"/>
          <w:sz w:val="24"/>
          <w:szCs w:val="24"/>
          <w:lang w:val="uk-UA" w:eastAsia="en-US"/>
        </w:rPr>
        <w:t xml:space="preserve">м. Мелітополь, 2017 </w:t>
      </w:r>
    </w:p>
    <w:p w:rsidR="00AA026B" w:rsidRDefault="00AA026B" w:rsidP="00AA026B">
      <w:pPr>
        <w:suppressAutoHyphens w:val="0"/>
        <w:spacing w:after="160" w:line="259" w:lineRule="auto"/>
        <w:jc w:val="center"/>
        <w:rPr>
          <w:rFonts w:ascii="Times New Roman" w:eastAsiaTheme="minorHAnsi" w:hAnsi="Times New Roman"/>
          <w:color w:val="auto"/>
          <w:sz w:val="28"/>
          <w:szCs w:val="28"/>
          <w:lang w:val="uk-UA" w:eastAsia="en-US"/>
        </w:rPr>
      </w:pPr>
    </w:p>
    <w:p w:rsidR="00AA026B" w:rsidRPr="00AA026B" w:rsidRDefault="00AA026B" w:rsidP="00AA026B">
      <w:pPr>
        <w:suppressAutoHyphens w:val="0"/>
        <w:spacing w:after="160" w:line="259" w:lineRule="auto"/>
        <w:jc w:val="center"/>
        <w:rPr>
          <w:rFonts w:ascii="Times New Roman" w:eastAsiaTheme="minorHAnsi" w:hAnsi="Times New Roman"/>
          <w:color w:val="auto"/>
          <w:sz w:val="28"/>
          <w:szCs w:val="28"/>
          <w:lang w:val="uk-UA" w:eastAsia="en-US"/>
        </w:rPr>
      </w:pPr>
      <w:bookmarkStart w:id="0" w:name="_GoBack"/>
      <w:bookmarkEnd w:id="0"/>
    </w:p>
    <w:p w:rsidR="00AA026B" w:rsidRPr="00AA026B" w:rsidRDefault="00AA026B" w:rsidP="00AA026B">
      <w:pPr>
        <w:suppressAutoHyphens w:val="0"/>
        <w:spacing w:after="160" w:line="259" w:lineRule="auto"/>
        <w:jc w:val="center"/>
        <w:rPr>
          <w:rFonts w:ascii="Times New Roman" w:eastAsiaTheme="minorHAnsi" w:hAnsi="Times New Roman"/>
          <w:color w:val="auto"/>
          <w:sz w:val="28"/>
          <w:szCs w:val="28"/>
          <w:lang w:val="uk-UA" w:eastAsia="en-US"/>
        </w:rPr>
      </w:pPr>
    </w:p>
    <w:p w:rsidR="00AA026B" w:rsidRPr="00AA026B" w:rsidRDefault="00AA026B" w:rsidP="00AA026B">
      <w:pPr>
        <w:suppressAutoHyphens w:val="0"/>
        <w:spacing w:after="160" w:line="259" w:lineRule="auto"/>
        <w:jc w:val="center"/>
        <w:rPr>
          <w:rFonts w:ascii="Times New Roman" w:eastAsiaTheme="minorHAnsi" w:hAnsi="Times New Roman"/>
          <w:color w:val="auto"/>
          <w:sz w:val="28"/>
          <w:szCs w:val="28"/>
          <w:lang w:val="uk-UA" w:eastAsia="en-US"/>
        </w:rPr>
      </w:pPr>
    </w:p>
    <w:p w:rsidR="00AA026B" w:rsidRPr="00AA026B" w:rsidRDefault="00AA026B" w:rsidP="00AA026B">
      <w:pPr>
        <w:suppressAutoHyphens w:val="0"/>
        <w:spacing w:after="160" w:line="259" w:lineRule="auto"/>
        <w:jc w:val="center"/>
        <w:rPr>
          <w:rFonts w:ascii="Times New Roman" w:eastAsiaTheme="minorHAnsi" w:hAnsi="Times New Roman"/>
          <w:b/>
          <w:color w:val="auto"/>
          <w:sz w:val="28"/>
          <w:szCs w:val="28"/>
          <w:lang w:val="uk-UA" w:eastAsia="en-US"/>
        </w:rPr>
      </w:pPr>
      <w:r w:rsidRPr="00AA026B">
        <w:rPr>
          <w:rFonts w:ascii="Times New Roman" w:eastAsiaTheme="minorHAnsi" w:hAnsi="Times New Roman"/>
          <w:b/>
          <w:color w:val="auto"/>
          <w:sz w:val="28"/>
          <w:szCs w:val="28"/>
          <w:lang w:val="uk-UA" w:eastAsia="en-US"/>
        </w:rPr>
        <w:t>І. Загальні положення</w:t>
      </w:r>
    </w:p>
    <w:p w:rsidR="00AA026B" w:rsidRPr="00AA026B" w:rsidRDefault="00AA026B" w:rsidP="00AA026B">
      <w:pPr>
        <w:suppressAutoHyphens w:val="0"/>
        <w:spacing w:after="160" w:line="259" w:lineRule="auto"/>
        <w:jc w:val="center"/>
        <w:rPr>
          <w:rFonts w:ascii="Times New Roman" w:eastAsiaTheme="minorHAnsi" w:hAnsi="Times New Roman"/>
          <w:b/>
          <w:color w:val="auto"/>
          <w:sz w:val="28"/>
          <w:szCs w:val="28"/>
          <w:lang w:val="uk-UA" w:eastAsia="en-US"/>
        </w:rPr>
      </w:pPr>
    </w:p>
    <w:p w:rsidR="00AA026B" w:rsidRPr="00AA026B" w:rsidRDefault="00AA026B" w:rsidP="00AA026B">
      <w:pPr>
        <w:suppressAutoHyphens w:val="0"/>
        <w:spacing w:after="0" w:line="259" w:lineRule="auto"/>
        <w:ind w:firstLine="851"/>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1.1. Цей Статут визначає порядок організації, діяльності та ліквідації Комунального підприємства «Мелітопольське міжміське бюро технічної інвентаризації»  Мелітопольської міської ради Запорізької області (далі -               КП «ММБТІ» ММР ЗО), створеного відповідно до чинного законодавства України.</w:t>
      </w:r>
    </w:p>
    <w:p w:rsidR="00AA026B" w:rsidRPr="00AA026B" w:rsidRDefault="00AA026B" w:rsidP="00AA026B">
      <w:pPr>
        <w:suppressAutoHyphens w:val="0"/>
        <w:spacing w:after="0" w:line="259" w:lineRule="auto"/>
        <w:ind w:firstLine="851"/>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Нова редакція Статуту підприємства пов’язана зі зміною назви підприємства, зміною його юридичної адреси та завдань, покладених на підприємство.</w:t>
      </w:r>
    </w:p>
    <w:p w:rsidR="00AA026B" w:rsidRPr="00AA026B" w:rsidRDefault="00AA026B" w:rsidP="00AA026B">
      <w:pPr>
        <w:suppressAutoHyphens w:val="0"/>
        <w:spacing w:after="0" w:line="259" w:lineRule="auto"/>
        <w:ind w:firstLine="851"/>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КП «ММБТІ» ММР ЗО є правонаступником майнових прав і обов’язків Державного комунального підприємства «Мелітопольське міжміське бюро технічної інвентаризації», зареєстрованого Мелітопольським міськвиконкомом 15 квітня 1997 року, реєстраційний № 46.</w:t>
      </w:r>
    </w:p>
    <w:p w:rsidR="00AA026B" w:rsidRPr="00AA026B" w:rsidRDefault="00AA026B" w:rsidP="00AA026B">
      <w:pPr>
        <w:suppressAutoHyphens w:val="0"/>
        <w:spacing w:after="0" w:line="259" w:lineRule="auto"/>
        <w:ind w:firstLine="851"/>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1.2. КП «ММБТІ» ММР ЗО  належить до комунальної власності Мелітопольської міської ради, є юридичною особою, має свою гербову печатку, штампи і бланки установленого зразка, розрахунковий та інші рахунки в установах банку.</w:t>
      </w:r>
    </w:p>
    <w:p w:rsidR="00AA026B" w:rsidRPr="00AA026B" w:rsidRDefault="00AA026B" w:rsidP="00AA026B">
      <w:pPr>
        <w:suppressAutoHyphens w:val="0"/>
        <w:spacing w:after="0" w:line="259" w:lineRule="auto"/>
        <w:ind w:firstLine="851"/>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1.3. КП «ММБТІ» ММР ЗО наділяється Власником основними та оборотними засобами, правом повного господарського ведення стосовно закріпленого майна, працює в умовах повного господарського розрахунку.</w:t>
      </w:r>
    </w:p>
    <w:p w:rsidR="00AA026B" w:rsidRPr="00AA026B" w:rsidRDefault="00AA026B" w:rsidP="00AA026B">
      <w:pPr>
        <w:suppressAutoHyphens w:val="0"/>
        <w:spacing w:after="0" w:line="259" w:lineRule="auto"/>
        <w:ind w:firstLine="851"/>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1.4. КП «ММБТІ» ММР ЗО здійснює свою діяльність на основі Конституції України, Цивільного кодексу України, Земельного кодексу України, Господарського кодексу України, Цивільно-процесуального кодексу України, законів України «Про державну реєстрацію юридичних осіб та фізичних осіб – підприємців та громадських формувань» «Про державну реєстрацію речових прав на нерухоме майно та їх обтяжень», керується іншими нормативними актами України, а також цим Статутом.                                 КП «ММБТІ» ММР ЗО несе відповідальність за результати своєї господарської діяльності перед Власником та партнерами згідно з укладеними договорами, бюджетом і банком.</w:t>
      </w:r>
    </w:p>
    <w:p w:rsidR="00AA026B" w:rsidRPr="00AA026B" w:rsidRDefault="00AA026B" w:rsidP="00AA026B">
      <w:pPr>
        <w:suppressAutoHyphens w:val="0"/>
        <w:spacing w:after="0" w:line="259" w:lineRule="auto"/>
        <w:ind w:firstLine="851"/>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1.5. КП «ММБТІ» ММР ЗО набуває прав і обов’язків юридичної особи, несе відповідальність за наслідки своєї господарської діяльності, за виконання взятих на себе зобов’язань з дня реєстрації цього Статуту згідно з чинним законодавством.</w:t>
      </w:r>
    </w:p>
    <w:p w:rsidR="00AA026B" w:rsidRPr="00AA026B" w:rsidRDefault="00AA026B" w:rsidP="00AA026B">
      <w:pPr>
        <w:suppressAutoHyphens w:val="0"/>
        <w:spacing w:after="0" w:line="259" w:lineRule="auto"/>
        <w:ind w:firstLine="851"/>
        <w:jc w:val="both"/>
        <w:rPr>
          <w:rFonts w:ascii="Times New Roman" w:eastAsiaTheme="minorHAnsi" w:hAnsi="Times New Roman"/>
          <w:color w:val="auto"/>
          <w:sz w:val="28"/>
          <w:szCs w:val="28"/>
          <w:u w:val="single"/>
          <w:lang w:val="uk-UA" w:eastAsia="en-US"/>
        </w:rPr>
      </w:pPr>
      <w:r w:rsidRPr="00AA026B">
        <w:rPr>
          <w:rFonts w:ascii="Times New Roman" w:eastAsiaTheme="minorHAnsi" w:hAnsi="Times New Roman"/>
          <w:color w:val="auto"/>
          <w:sz w:val="28"/>
          <w:szCs w:val="28"/>
          <w:lang w:val="uk-UA" w:eastAsia="en-US"/>
        </w:rPr>
        <w:t>1.6. КП «ММБТІ» ММР ЗО здійснює технічну інвентаризацію, облік об’єктів нерухомого майна,  реєстрацію речових  прав на нерухоме майно та їх обтяжень, реєстрацію юридичних осіб та фізичних осіб – підприємців та громадських формувань.</w:t>
      </w:r>
    </w:p>
    <w:p w:rsidR="00AA026B" w:rsidRPr="00AA026B" w:rsidRDefault="00AA026B" w:rsidP="00AA026B">
      <w:pPr>
        <w:suppressAutoHyphens w:val="0"/>
        <w:spacing w:after="0" w:line="259" w:lineRule="auto"/>
        <w:ind w:firstLine="851"/>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 xml:space="preserve">1.7. Повне найменування українською мовою: комунальне підприємство «Мелітопольське міжміське бюро технічної інвентаризації» Мелітопольської міської ради Запорізької області. </w:t>
      </w:r>
    </w:p>
    <w:p w:rsidR="00AA026B" w:rsidRPr="00AA026B" w:rsidRDefault="00AA026B" w:rsidP="00AA026B">
      <w:pPr>
        <w:suppressAutoHyphens w:val="0"/>
        <w:spacing w:after="0" w:line="259" w:lineRule="auto"/>
        <w:ind w:firstLine="851"/>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Скорочене найменування українською мовою: КП «ММБТІ» ММР ЗО.</w:t>
      </w:r>
    </w:p>
    <w:p w:rsidR="00AA026B" w:rsidRPr="00AA026B" w:rsidRDefault="00AA026B" w:rsidP="00AA026B">
      <w:pPr>
        <w:suppressAutoHyphens w:val="0"/>
        <w:spacing w:after="0" w:line="259" w:lineRule="auto"/>
        <w:ind w:firstLine="851"/>
        <w:jc w:val="both"/>
        <w:rPr>
          <w:rFonts w:ascii="Times New Roman" w:eastAsiaTheme="minorHAnsi" w:hAnsi="Times New Roman"/>
          <w:color w:val="auto"/>
          <w:sz w:val="28"/>
          <w:szCs w:val="28"/>
          <w:lang w:eastAsia="en-US"/>
        </w:rPr>
      </w:pPr>
      <w:r w:rsidRPr="00AA026B">
        <w:rPr>
          <w:rFonts w:ascii="Times New Roman" w:eastAsiaTheme="minorHAnsi" w:hAnsi="Times New Roman"/>
          <w:color w:val="auto"/>
          <w:sz w:val="28"/>
          <w:szCs w:val="28"/>
          <w:lang w:val="uk-UA" w:eastAsia="en-US"/>
        </w:rPr>
        <w:t xml:space="preserve">Повне найменування російською мовою: </w:t>
      </w:r>
      <w:r w:rsidRPr="00AA026B">
        <w:rPr>
          <w:rFonts w:ascii="Times New Roman" w:eastAsiaTheme="minorHAnsi" w:hAnsi="Times New Roman"/>
          <w:color w:val="auto"/>
          <w:sz w:val="28"/>
          <w:szCs w:val="28"/>
          <w:lang w:eastAsia="en-US"/>
        </w:rPr>
        <w:t xml:space="preserve">коммунальное предприятие «Мелитопольское </w:t>
      </w:r>
      <w:proofErr w:type="spellStart"/>
      <w:r w:rsidRPr="00AA026B">
        <w:rPr>
          <w:rFonts w:ascii="Times New Roman" w:eastAsiaTheme="minorHAnsi" w:hAnsi="Times New Roman"/>
          <w:color w:val="auto"/>
          <w:sz w:val="28"/>
          <w:szCs w:val="28"/>
          <w:lang w:eastAsia="en-US"/>
        </w:rPr>
        <w:t>межгородское</w:t>
      </w:r>
      <w:proofErr w:type="spellEnd"/>
      <w:r w:rsidRPr="00AA026B">
        <w:rPr>
          <w:rFonts w:ascii="Times New Roman" w:eastAsiaTheme="minorHAnsi" w:hAnsi="Times New Roman"/>
          <w:color w:val="auto"/>
          <w:sz w:val="28"/>
          <w:szCs w:val="28"/>
          <w:lang w:eastAsia="en-US"/>
        </w:rPr>
        <w:t xml:space="preserve"> бюро технической инвентаризации» Мелитопольского городского совета Запорожской области.</w:t>
      </w:r>
    </w:p>
    <w:p w:rsidR="00AA026B" w:rsidRPr="00AA026B" w:rsidRDefault="00AA026B" w:rsidP="00AA026B">
      <w:pPr>
        <w:suppressAutoHyphens w:val="0"/>
        <w:spacing w:after="0" w:line="259" w:lineRule="auto"/>
        <w:ind w:firstLine="851"/>
        <w:jc w:val="both"/>
        <w:rPr>
          <w:rFonts w:ascii="Times New Roman" w:eastAsiaTheme="minorHAnsi" w:hAnsi="Times New Roman"/>
          <w:color w:val="auto"/>
          <w:sz w:val="28"/>
          <w:szCs w:val="28"/>
          <w:lang w:eastAsia="en-US"/>
        </w:rPr>
      </w:pPr>
      <w:r w:rsidRPr="00AA026B">
        <w:rPr>
          <w:rFonts w:ascii="Times New Roman" w:eastAsiaTheme="minorHAnsi" w:hAnsi="Times New Roman"/>
          <w:color w:val="auto"/>
          <w:sz w:val="28"/>
          <w:szCs w:val="28"/>
          <w:lang w:val="uk-UA" w:eastAsia="en-US"/>
        </w:rPr>
        <w:t>Скорочене найменування російською мовою</w:t>
      </w:r>
      <w:r w:rsidRPr="00AA026B">
        <w:rPr>
          <w:rFonts w:ascii="Times New Roman" w:eastAsiaTheme="minorHAnsi" w:hAnsi="Times New Roman"/>
          <w:color w:val="auto"/>
          <w:sz w:val="28"/>
          <w:szCs w:val="28"/>
          <w:lang w:eastAsia="en-US"/>
        </w:rPr>
        <w:t>: КП «ММБТИ» МГС ЗО.</w:t>
      </w:r>
    </w:p>
    <w:p w:rsidR="00AA026B" w:rsidRPr="00AA026B" w:rsidRDefault="00AA026B" w:rsidP="00AA026B">
      <w:pPr>
        <w:suppressAutoHyphens w:val="0"/>
        <w:spacing w:after="0" w:line="259" w:lineRule="auto"/>
        <w:ind w:firstLine="851"/>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1.8. Місцезнаходження підприємства:</w:t>
      </w:r>
    </w:p>
    <w:p w:rsidR="00AA026B" w:rsidRPr="00AA026B" w:rsidRDefault="00AA026B" w:rsidP="00AA026B">
      <w:pPr>
        <w:suppressAutoHyphens w:val="0"/>
        <w:spacing w:after="0" w:line="259" w:lineRule="auto"/>
        <w:ind w:firstLine="851"/>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72312, Запорізька область,</w:t>
      </w:r>
    </w:p>
    <w:p w:rsidR="00AA026B" w:rsidRPr="00AA026B" w:rsidRDefault="00AA026B" w:rsidP="00AA026B">
      <w:pPr>
        <w:suppressAutoHyphens w:val="0"/>
        <w:spacing w:after="0" w:line="259" w:lineRule="auto"/>
        <w:ind w:firstLine="851"/>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м. Мелітополь,</w:t>
      </w:r>
    </w:p>
    <w:p w:rsidR="00AA026B" w:rsidRPr="00AA026B" w:rsidRDefault="00AA026B" w:rsidP="00AA026B">
      <w:pPr>
        <w:suppressAutoHyphens w:val="0"/>
        <w:spacing w:after="0" w:line="259" w:lineRule="auto"/>
        <w:ind w:firstLine="851"/>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вул. Михайла Грушевського, 27.</w:t>
      </w:r>
    </w:p>
    <w:p w:rsidR="00AA026B" w:rsidRPr="00AA026B" w:rsidRDefault="00AA026B" w:rsidP="00AA026B">
      <w:pPr>
        <w:suppressAutoHyphens w:val="0"/>
        <w:spacing w:after="0" w:line="259" w:lineRule="auto"/>
        <w:jc w:val="both"/>
        <w:rPr>
          <w:rFonts w:ascii="Times New Roman" w:eastAsiaTheme="minorHAnsi" w:hAnsi="Times New Roman"/>
          <w:color w:val="auto"/>
          <w:sz w:val="28"/>
          <w:szCs w:val="28"/>
          <w:lang w:val="uk-UA" w:eastAsia="en-US"/>
        </w:rPr>
      </w:pPr>
    </w:p>
    <w:p w:rsidR="00AA026B" w:rsidRPr="00AA026B" w:rsidRDefault="00AA026B" w:rsidP="00AA026B">
      <w:pPr>
        <w:suppressAutoHyphens w:val="0"/>
        <w:spacing w:after="0" w:line="259" w:lineRule="auto"/>
        <w:jc w:val="both"/>
        <w:rPr>
          <w:rFonts w:ascii="Times New Roman" w:eastAsiaTheme="minorHAnsi" w:hAnsi="Times New Roman"/>
          <w:color w:val="auto"/>
          <w:sz w:val="28"/>
          <w:szCs w:val="28"/>
          <w:lang w:val="uk-UA" w:eastAsia="en-US"/>
        </w:rPr>
      </w:pPr>
    </w:p>
    <w:p w:rsidR="00AA026B" w:rsidRPr="00AA026B" w:rsidRDefault="00AA026B" w:rsidP="00AA026B">
      <w:pPr>
        <w:suppressAutoHyphens w:val="0"/>
        <w:spacing w:after="0" w:line="259" w:lineRule="auto"/>
        <w:jc w:val="center"/>
        <w:rPr>
          <w:rFonts w:ascii="Times New Roman" w:eastAsiaTheme="minorHAnsi" w:hAnsi="Times New Roman"/>
          <w:b/>
          <w:color w:val="auto"/>
          <w:sz w:val="28"/>
          <w:szCs w:val="28"/>
          <w:lang w:val="uk-UA" w:eastAsia="en-US"/>
        </w:rPr>
      </w:pPr>
      <w:r w:rsidRPr="00AA026B">
        <w:rPr>
          <w:rFonts w:ascii="Times New Roman" w:eastAsiaTheme="minorHAnsi" w:hAnsi="Times New Roman"/>
          <w:b/>
          <w:color w:val="auto"/>
          <w:sz w:val="28"/>
          <w:szCs w:val="28"/>
          <w:lang w:val="uk-UA" w:eastAsia="en-US"/>
        </w:rPr>
        <w:t>ІІ. Предмет і мета діяльності</w:t>
      </w:r>
    </w:p>
    <w:p w:rsidR="00AA026B" w:rsidRPr="00AA026B" w:rsidRDefault="00AA026B" w:rsidP="00AA026B">
      <w:pPr>
        <w:suppressAutoHyphens w:val="0"/>
        <w:spacing w:after="0" w:line="259" w:lineRule="auto"/>
        <w:jc w:val="center"/>
        <w:rPr>
          <w:rFonts w:ascii="Times New Roman" w:eastAsiaTheme="minorHAnsi" w:hAnsi="Times New Roman"/>
          <w:b/>
          <w:color w:val="auto"/>
          <w:sz w:val="28"/>
          <w:szCs w:val="28"/>
          <w:lang w:val="uk-UA" w:eastAsia="en-US"/>
        </w:rPr>
      </w:pP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 Основними завданнями КП «ММБТІ» ММР ЗО є виконання таких робіт:</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2.1.1. Технічна інвентаризація, паспортизація та оцінка:</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 житлових будинків квартирного типу різної поверховості;</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 житлових будинків садибного типу, що розташовані на окремих земельних ділянках;</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 будинків і споруд громадського та виробничого призначення, інженерних мереж, елементів благоустрою тощо;</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 господарських будівель (сараї, хліви, гаражі, літні кухні, майстерні, вбиральні, погреби, навіси, котельні, бойлерні, трансформаторні підстанції, сміттєзбірники тощо);</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 господарських споруд (колодязі, вигрібні ями, огорожі, ворота, хвіртки, замощення тощо);</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 садових та дачних будинків, гаражів (що не відносяться до господарських: багатоповерхові, підземні, одноповерхові-блокові).</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2.1.2. Технічна інвентаризація та оцінка інженерних споруд і мереж водопроводу та каналізації, електричних мереж, що знаходяться в безпосередньому розпорядженні власників обслуговуваної зони.</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2.1.3. Технічна інвентаризація споруд зовнішнього благоустрою: доріг, мостів, труб, зливної каналізації, а також зелених насаджень (скверів, садів, парків  тощо).</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2.1.4. Зберігання, обновлення та поновлення технічної документації по основних напрямках діяльності КП «ММБТІ» ММР ЗО.</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2.1.5. Проведення експертиз з питань, пов’язаних з матеріалами технічної інвентаризації будівель, будов, споруд.</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2.1.6. Оцінка вартості домоволодінь та зелених насаджень, що підлягають зносу, на підставі акту комісії відповідної місцевої ради, за визначеним нею відсотком зносу.</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2.1.7. Проведення підготовчих робіт, пов’язаних з вилученням будинків зі складу домоволодінь.</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 xml:space="preserve"> 2.1.8.   Статистична розробка та облік даних інвентаризації об’єктів.</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2.1.9. Виконання інших інвентаризаційних робіт на основі спеціальних постанов та розпоряджень Уряду України, наказів Державних установ, не передбачених пунктами 2.1.1. – 2.1.10. цього Статуту.</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2.1.10. Уточнення інвентаризаційних даних по квартирах (будинках) та прибудинкових територіях.</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2.1.11. Виконання розрахунків, пов’язаних з приватизацією квартир.</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2.1.12. Оформлення технічних паспортів на квартири, житлові будинки,  домоволодіння та оформлення технічних звітів.</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2.1.13. Здійснення послуг з оформлення документів на приватизацію житла.</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2.1.14. Виконання проектно-конструкторських, експериментально-дослідних, розвідувальних, знімальних робіт на замовлення юридичних та фізичних осіб.</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2.1.15. Експертна оцінка цілісних майнових комплексів об’єктів приватизації групи А, нерухомості.</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2.1.16. Експертна оцінка вартості та технічного стану об’єктів незавершеного будівництва, у тому числі цілісних майнових комплексів.</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2.1.17. Експертна оцінка майнових внесків до статутних фондів підприємств з іноземними інвестиціями та спільних підприємств.</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2.1.18. Експертна оцінка цілісних майнових комплексів підприємств груп Б, В, Г.</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2.1.19. Експертна оцінка машин та обладнання, невстановленого обладнання, зокрема його технічного стану.</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2.1.20.   Виконання робіт з питань експертної оцінки нерухомості, майна, немайнових прав та бізнесу.</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2.1.21. Розробка проектів державної регіональної програм використання та охорони земель.</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2.1.22. Установлення на місцевості меж адміністративно-територіальних одиниць (область, район, місто, район у місті, селище, село) (крім топографо-геодезичних і картографічних робіт).</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2.1.23. Складання схем землеустрою, розроблення техніко-економічних обґрунтувань з використання та охорони земельних ресурсів адміністративно – територіальних одиниць.</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2.1.24. Складання проектів, створення нових і впорядкування існуючих землеволодінь і землекористування.</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2.1.25. Складання проектів внутрігосподарського землеустрою сільськогосподарських підприємств, установ і організацій, селянських (фермерських) господарств та землеволодінь громадян.</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 xml:space="preserve">2.1.26. Розробка проектів культуртехнічних робіт, </w:t>
      </w:r>
      <w:proofErr w:type="spellStart"/>
      <w:r w:rsidRPr="00AA026B">
        <w:rPr>
          <w:rFonts w:ascii="Times New Roman" w:eastAsiaTheme="minorHAnsi" w:hAnsi="Times New Roman"/>
          <w:color w:val="auto"/>
          <w:sz w:val="28"/>
          <w:szCs w:val="28"/>
          <w:lang w:val="uk-UA" w:eastAsia="en-US"/>
        </w:rPr>
        <w:t>землювання</w:t>
      </w:r>
      <w:proofErr w:type="spellEnd"/>
      <w:r w:rsidRPr="00AA026B">
        <w:rPr>
          <w:rFonts w:ascii="Times New Roman" w:eastAsiaTheme="minorHAnsi" w:hAnsi="Times New Roman"/>
          <w:color w:val="auto"/>
          <w:sz w:val="28"/>
          <w:szCs w:val="28"/>
          <w:lang w:val="uk-UA" w:eastAsia="en-US"/>
        </w:rPr>
        <w:t>, рекультивації, протиерозійних споруд, створення захисних лісових насаджень та інших проектів і програм, реалізація яких забезпечує охорону і раціональне використання земель.</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2.1.27. Розробка нормативно – технічної документації з питань землевпорядних, ґрунтових,  геоботанічних та інших обстежень і розвідувань земельних угідь з метою отримання земельно-кадастрової інформації.</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2.1.28. Складання проектів відведення земельних ділянок у власність або користування (у тому числі на умовах оренди), перенесення в натуру (на місцевість) меж вилучених (викуплених) і відведених земельних ділянок (крім топографо – геодезичних і картографічних робіт).</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2.1.29. Ведення державного земельного кадастру, складання земельно-кадастрової документації.</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2.1.30. Складання планів земельно-господарського устрою поселень.</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2.1.31. Оновлення земельно-кадастрових планів, зйомок минулих років (крім топографо – геодезичних і картографічних робіт).</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 xml:space="preserve">2.1.32. Проведення  (оновлення матеріалів) ґрунтових обстежень земель з одночасним визначенням балів бонітету </w:t>
      </w:r>
      <w:proofErr w:type="spellStart"/>
      <w:r w:rsidRPr="00AA026B">
        <w:rPr>
          <w:rFonts w:ascii="Times New Roman" w:eastAsiaTheme="minorHAnsi" w:hAnsi="Times New Roman"/>
          <w:color w:val="auto"/>
          <w:sz w:val="28"/>
          <w:szCs w:val="28"/>
          <w:lang w:val="uk-UA" w:eastAsia="en-US"/>
        </w:rPr>
        <w:t>агро</w:t>
      </w:r>
      <w:proofErr w:type="spellEnd"/>
      <w:r w:rsidRPr="00AA026B">
        <w:rPr>
          <w:rFonts w:ascii="Times New Roman" w:eastAsiaTheme="minorHAnsi" w:hAnsi="Times New Roman"/>
          <w:color w:val="auto"/>
          <w:sz w:val="28"/>
          <w:szCs w:val="28"/>
          <w:lang w:val="uk-UA" w:eastAsia="en-US"/>
        </w:rPr>
        <w:t>-виробничих ґрунтів.</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2.1.33. Складання технічної документації з якісної характеристики земель у межах та за межами населених пунктів.</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2.1.34. Інвентаризація земель усіх категорій.</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2.1.35. Упровадження та експлуатація програмно-апаратних інформаційних комплексів системного ведення державного земельного кадастру.</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2.1.36. Проведення проектних та вишукувальних землевпорядних, топографо - геодезичних, картографічних, земельно – кадастрових, радіологічних, містобудівних, оціночних робіт з метою підготовки та створення бази даних державного земельного кадастру.</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2.1.37. Виконання робіт по кадастровому землеустрою та інвентаризації земель.</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2.1.38. Ведення чергового кадастрового плану.</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2.1.39. Надання земельно – кадастрової інформації споживачам.</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2.1.40. Розробка проектів та іншої землевпорядної документації, пов’язаної із заходами щодо прискорення реформування аграрного сектора та охорони земель.</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2.1.41. Виконання оціночних робіт щодо визначення величини земельного податку на земельні ділянки.</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2.1.42. Підготовка технічної документації щодо продажу земельних ділянок несільськогосподарського призначення.</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2.1.43. Роботи з виготовлення топографо – геодезичної і картографічної продукції, геодезичних координат і висот пунктів геодезичної мережі та предметів місцевості, топографічних, тематичних планів та карт, фото планів, цифрових моделей місцевості, електронних карт і планів та спеціальних карт (екологічних, геологічних, ґрунтових, кадастрових та інших).</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2.1.44. Інженерно – геодезичні, проектно – вишукувальні та інші роботи топографо – геодезичного і картографічного напрямку.</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 xml:space="preserve"> 2.1.45. Топографо – геодезична, картографічна та земельно – кадастрова інформація для ведення земельного та містобудівного кадастрів.</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2.1.46. Створення банків даних топографо – геодезичної і картографічної інформації на регіоні.</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2.1.47. Виконання аерофотозйомок та використання матеріалів космічних зйомок.</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2.1.48. Інженерно – геологічні вишукування.</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2.1.49. Маркшейдерські роботи.</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2.1.50. Спеціальні інженерно – геодезичні роботи (вивчення небезпечних геологічних процесів – зсувів, вивчення динаміки розмиву берегів рік, озер і водосховищ).</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2.1.51. Експертна оцінка матеріалів з ліцензування топографо – геодезичних, картографічних робіт та кадастрових зйомок.</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2.1.52. Науково – дослідні, дослідно - конструкторські, впроваджувальні роботи топографо – геодезичного, картографічного та кадастрового напрямків.</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2.1.53. Здійснення послуг з оформлення документів на приватизацію житла.</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2.1.54. Проведення підготовчих робіт по оформленню документів на житлові і нежитлові будівлі за відсутністю правовстановлюючих документів.</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2.1.55. Надання інформації по існуючих інвентарних справах в межах чинного законодавства.</w:t>
      </w:r>
    </w:p>
    <w:p w:rsidR="00AA026B" w:rsidRPr="00AA026B" w:rsidRDefault="00AA026B" w:rsidP="00AA026B">
      <w:pPr>
        <w:suppressAutoHyphens w:val="0"/>
        <w:spacing w:after="0"/>
        <w:ind w:firstLine="993"/>
        <w:jc w:val="both"/>
        <w:rPr>
          <w:rFonts w:ascii="Times New Roman" w:hAnsi="Times New Roman"/>
          <w:color w:val="auto"/>
          <w:sz w:val="28"/>
          <w:szCs w:val="28"/>
          <w:lang w:val="uk-UA"/>
        </w:rPr>
      </w:pPr>
      <w:bookmarkStart w:id="1" w:name="n45"/>
      <w:bookmarkEnd w:id="1"/>
      <w:r w:rsidRPr="00AA026B">
        <w:rPr>
          <w:rFonts w:ascii="Times New Roman" w:hAnsi="Times New Roman"/>
          <w:color w:val="auto"/>
          <w:sz w:val="28"/>
          <w:szCs w:val="28"/>
          <w:lang w:val="uk-UA"/>
        </w:rPr>
        <w:t>2.1.56. Державна реєстрація права власності.</w:t>
      </w:r>
    </w:p>
    <w:p w:rsidR="00AA026B" w:rsidRPr="00AA026B" w:rsidRDefault="00AA026B" w:rsidP="00AA026B">
      <w:pPr>
        <w:suppressAutoHyphens w:val="0"/>
        <w:spacing w:after="0"/>
        <w:ind w:firstLine="993"/>
        <w:jc w:val="both"/>
        <w:rPr>
          <w:rFonts w:ascii="Times New Roman" w:hAnsi="Times New Roman"/>
          <w:color w:val="auto"/>
          <w:sz w:val="28"/>
          <w:szCs w:val="28"/>
          <w:lang w:val="uk-UA"/>
        </w:rPr>
      </w:pPr>
      <w:bookmarkStart w:id="2" w:name="n46"/>
      <w:bookmarkEnd w:id="2"/>
      <w:r w:rsidRPr="00AA026B">
        <w:rPr>
          <w:rFonts w:ascii="Times New Roman" w:hAnsi="Times New Roman"/>
          <w:color w:val="auto"/>
          <w:sz w:val="28"/>
          <w:szCs w:val="28"/>
          <w:lang w:val="uk-UA"/>
        </w:rPr>
        <w:t>2.1.57. Державна реєстрація речових прав, похідних від права власності:</w:t>
      </w:r>
    </w:p>
    <w:p w:rsidR="00AA026B" w:rsidRPr="00AA026B" w:rsidRDefault="00AA026B" w:rsidP="00AA026B">
      <w:pPr>
        <w:suppressAutoHyphens w:val="0"/>
        <w:spacing w:after="0"/>
        <w:ind w:firstLine="993"/>
        <w:jc w:val="both"/>
        <w:rPr>
          <w:rFonts w:ascii="Times New Roman" w:hAnsi="Times New Roman"/>
          <w:color w:val="auto"/>
          <w:sz w:val="28"/>
          <w:szCs w:val="28"/>
          <w:lang w:val="uk-UA"/>
        </w:rPr>
      </w:pPr>
      <w:bookmarkStart w:id="3" w:name="n47"/>
      <w:bookmarkEnd w:id="3"/>
      <w:r w:rsidRPr="00AA026B">
        <w:rPr>
          <w:rFonts w:ascii="Times New Roman" w:hAnsi="Times New Roman"/>
          <w:color w:val="auto"/>
          <w:sz w:val="28"/>
          <w:szCs w:val="28"/>
          <w:lang w:val="uk-UA"/>
        </w:rPr>
        <w:t>права користування (сервітут);</w:t>
      </w:r>
    </w:p>
    <w:p w:rsidR="00AA026B" w:rsidRPr="00AA026B" w:rsidRDefault="00AA026B" w:rsidP="00AA026B">
      <w:pPr>
        <w:suppressAutoHyphens w:val="0"/>
        <w:spacing w:after="0"/>
        <w:ind w:firstLine="993"/>
        <w:jc w:val="both"/>
        <w:rPr>
          <w:rFonts w:ascii="Times New Roman" w:hAnsi="Times New Roman"/>
          <w:color w:val="auto"/>
          <w:sz w:val="28"/>
          <w:szCs w:val="28"/>
          <w:lang w:val="uk-UA"/>
        </w:rPr>
      </w:pPr>
      <w:bookmarkStart w:id="4" w:name="n48"/>
      <w:bookmarkEnd w:id="4"/>
      <w:r w:rsidRPr="00AA026B">
        <w:rPr>
          <w:rFonts w:ascii="Times New Roman" w:hAnsi="Times New Roman"/>
          <w:color w:val="auto"/>
          <w:sz w:val="28"/>
          <w:szCs w:val="28"/>
          <w:lang w:val="uk-UA"/>
        </w:rPr>
        <w:t>права користування земельною ділянкою для сільськогосподарських потреб (емфітевзис);</w:t>
      </w:r>
    </w:p>
    <w:p w:rsidR="00AA026B" w:rsidRPr="00AA026B" w:rsidRDefault="00AA026B" w:rsidP="00AA026B">
      <w:pPr>
        <w:suppressAutoHyphens w:val="0"/>
        <w:spacing w:after="0"/>
        <w:ind w:firstLine="993"/>
        <w:jc w:val="both"/>
        <w:rPr>
          <w:rFonts w:ascii="Times New Roman" w:hAnsi="Times New Roman"/>
          <w:color w:val="auto"/>
          <w:sz w:val="28"/>
          <w:szCs w:val="28"/>
          <w:lang w:val="uk-UA"/>
        </w:rPr>
      </w:pPr>
      <w:bookmarkStart w:id="5" w:name="n49"/>
      <w:bookmarkEnd w:id="5"/>
      <w:r w:rsidRPr="00AA026B">
        <w:rPr>
          <w:rFonts w:ascii="Times New Roman" w:hAnsi="Times New Roman"/>
          <w:color w:val="auto"/>
          <w:sz w:val="28"/>
          <w:szCs w:val="28"/>
          <w:lang w:val="uk-UA"/>
        </w:rPr>
        <w:t>права забудови земельної ділянки (</w:t>
      </w:r>
      <w:proofErr w:type="spellStart"/>
      <w:r w:rsidRPr="00AA026B">
        <w:rPr>
          <w:rFonts w:ascii="Times New Roman" w:hAnsi="Times New Roman"/>
          <w:color w:val="auto"/>
          <w:sz w:val="28"/>
          <w:szCs w:val="28"/>
          <w:lang w:val="uk-UA"/>
        </w:rPr>
        <w:t>суперфіцій</w:t>
      </w:r>
      <w:proofErr w:type="spellEnd"/>
      <w:r w:rsidRPr="00AA026B">
        <w:rPr>
          <w:rFonts w:ascii="Times New Roman" w:hAnsi="Times New Roman"/>
          <w:color w:val="auto"/>
          <w:sz w:val="28"/>
          <w:szCs w:val="28"/>
          <w:lang w:val="uk-UA"/>
        </w:rPr>
        <w:t>);</w:t>
      </w:r>
    </w:p>
    <w:p w:rsidR="00AA026B" w:rsidRPr="00AA026B" w:rsidRDefault="00AA026B" w:rsidP="00AA026B">
      <w:pPr>
        <w:suppressAutoHyphens w:val="0"/>
        <w:spacing w:after="0"/>
        <w:ind w:firstLine="993"/>
        <w:jc w:val="both"/>
        <w:rPr>
          <w:rFonts w:ascii="Times New Roman" w:hAnsi="Times New Roman"/>
          <w:color w:val="auto"/>
          <w:sz w:val="28"/>
          <w:szCs w:val="28"/>
          <w:lang w:val="uk-UA"/>
        </w:rPr>
      </w:pPr>
      <w:bookmarkStart w:id="6" w:name="n50"/>
      <w:bookmarkEnd w:id="6"/>
      <w:r w:rsidRPr="00AA026B">
        <w:rPr>
          <w:rFonts w:ascii="Times New Roman" w:hAnsi="Times New Roman"/>
          <w:color w:val="auto"/>
          <w:sz w:val="28"/>
          <w:szCs w:val="28"/>
          <w:lang w:val="uk-UA"/>
        </w:rPr>
        <w:t>права господарського відання;</w:t>
      </w:r>
    </w:p>
    <w:p w:rsidR="00AA026B" w:rsidRPr="00AA026B" w:rsidRDefault="00AA026B" w:rsidP="00AA026B">
      <w:pPr>
        <w:suppressAutoHyphens w:val="0"/>
        <w:spacing w:after="0"/>
        <w:ind w:firstLine="993"/>
        <w:jc w:val="both"/>
        <w:rPr>
          <w:rFonts w:ascii="Times New Roman" w:hAnsi="Times New Roman"/>
          <w:color w:val="auto"/>
          <w:sz w:val="28"/>
          <w:szCs w:val="28"/>
          <w:lang w:val="uk-UA"/>
        </w:rPr>
      </w:pPr>
      <w:bookmarkStart w:id="7" w:name="n51"/>
      <w:bookmarkEnd w:id="7"/>
      <w:r w:rsidRPr="00AA026B">
        <w:rPr>
          <w:rFonts w:ascii="Times New Roman" w:hAnsi="Times New Roman"/>
          <w:color w:val="auto"/>
          <w:sz w:val="28"/>
          <w:szCs w:val="28"/>
          <w:lang w:val="uk-UA"/>
        </w:rPr>
        <w:t>права оперативного управління;</w:t>
      </w:r>
    </w:p>
    <w:p w:rsidR="00AA026B" w:rsidRPr="00AA026B" w:rsidRDefault="00AA026B" w:rsidP="00AA026B">
      <w:pPr>
        <w:suppressAutoHyphens w:val="0"/>
        <w:spacing w:after="0"/>
        <w:ind w:firstLine="993"/>
        <w:jc w:val="both"/>
        <w:rPr>
          <w:rFonts w:ascii="Times New Roman" w:hAnsi="Times New Roman"/>
          <w:color w:val="auto"/>
          <w:sz w:val="28"/>
          <w:szCs w:val="28"/>
          <w:lang w:val="uk-UA"/>
        </w:rPr>
      </w:pPr>
      <w:bookmarkStart w:id="8" w:name="n52"/>
      <w:bookmarkEnd w:id="8"/>
      <w:r w:rsidRPr="00AA026B">
        <w:rPr>
          <w:rFonts w:ascii="Times New Roman" w:hAnsi="Times New Roman"/>
          <w:color w:val="auto"/>
          <w:sz w:val="28"/>
          <w:szCs w:val="28"/>
          <w:lang w:val="uk-UA"/>
        </w:rPr>
        <w:t>права постійного користування та право оренди (суборенди) земельної ділянки;</w:t>
      </w:r>
    </w:p>
    <w:p w:rsidR="00AA026B" w:rsidRPr="00AA026B" w:rsidRDefault="00AA026B" w:rsidP="00AA026B">
      <w:pPr>
        <w:suppressAutoHyphens w:val="0"/>
        <w:spacing w:after="0"/>
        <w:ind w:firstLine="993"/>
        <w:jc w:val="both"/>
        <w:rPr>
          <w:rFonts w:ascii="Times New Roman" w:hAnsi="Times New Roman"/>
          <w:color w:val="auto"/>
          <w:sz w:val="28"/>
          <w:szCs w:val="28"/>
          <w:lang w:val="uk-UA"/>
        </w:rPr>
      </w:pPr>
      <w:bookmarkStart w:id="9" w:name="n53"/>
      <w:bookmarkEnd w:id="9"/>
      <w:r w:rsidRPr="00AA026B">
        <w:rPr>
          <w:rFonts w:ascii="Times New Roman" w:hAnsi="Times New Roman"/>
          <w:color w:val="auto"/>
          <w:sz w:val="28"/>
          <w:szCs w:val="28"/>
          <w:lang w:val="uk-UA"/>
        </w:rPr>
        <w:t>права користування (найму, оренди) будівлею або іншою капітальною спорудою (їх окремою частиною), що виникає на підставі договору найму (оренди) будівлі або іншої капітальної споруди (їх окремої частини), укладеного на строк не менш як три роки;</w:t>
      </w:r>
    </w:p>
    <w:p w:rsidR="00AA026B" w:rsidRPr="00AA026B" w:rsidRDefault="00AA026B" w:rsidP="00AA026B">
      <w:pPr>
        <w:suppressAutoHyphens w:val="0"/>
        <w:spacing w:after="0"/>
        <w:ind w:firstLine="993"/>
        <w:jc w:val="both"/>
        <w:rPr>
          <w:rFonts w:ascii="Times New Roman" w:hAnsi="Times New Roman"/>
          <w:color w:val="auto"/>
          <w:sz w:val="28"/>
          <w:szCs w:val="28"/>
          <w:lang w:val="uk-UA"/>
        </w:rPr>
      </w:pPr>
      <w:bookmarkStart w:id="10" w:name="n54"/>
      <w:bookmarkEnd w:id="10"/>
      <w:r w:rsidRPr="00AA026B">
        <w:rPr>
          <w:rFonts w:ascii="Times New Roman" w:hAnsi="Times New Roman"/>
          <w:color w:val="auto"/>
          <w:sz w:val="28"/>
          <w:szCs w:val="28"/>
          <w:lang w:val="uk-UA"/>
        </w:rPr>
        <w:t>іпотеки;</w:t>
      </w:r>
    </w:p>
    <w:p w:rsidR="00AA026B" w:rsidRPr="00AA026B" w:rsidRDefault="00AA026B" w:rsidP="00AA026B">
      <w:pPr>
        <w:suppressAutoHyphens w:val="0"/>
        <w:spacing w:after="0"/>
        <w:ind w:firstLine="993"/>
        <w:jc w:val="both"/>
        <w:rPr>
          <w:rFonts w:ascii="Times New Roman" w:hAnsi="Times New Roman"/>
          <w:color w:val="auto"/>
          <w:sz w:val="28"/>
          <w:szCs w:val="28"/>
          <w:lang w:val="uk-UA"/>
        </w:rPr>
      </w:pPr>
      <w:bookmarkStart w:id="11" w:name="n55"/>
      <w:bookmarkEnd w:id="11"/>
      <w:r w:rsidRPr="00AA026B">
        <w:rPr>
          <w:rFonts w:ascii="Times New Roman" w:hAnsi="Times New Roman"/>
          <w:color w:val="auto"/>
          <w:sz w:val="28"/>
          <w:szCs w:val="28"/>
          <w:lang w:val="uk-UA"/>
        </w:rPr>
        <w:t>довірчої власності;</w:t>
      </w:r>
    </w:p>
    <w:p w:rsidR="00AA026B" w:rsidRPr="00AA026B" w:rsidRDefault="00AA026B" w:rsidP="00AA026B">
      <w:pPr>
        <w:suppressAutoHyphens w:val="0"/>
        <w:spacing w:after="0"/>
        <w:ind w:firstLine="993"/>
        <w:jc w:val="both"/>
        <w:rPr>
          <w:rFonts w:ascii="Times New Roman" w:hAnsi="Times New Roman"/>
          <w:color w:val="auto"/>
          <w:sz w:val="28"/>
          <w:szCs w:val="28"/>
          <w:lang w:val="uk-UA"/>
        </w:rPr>
      </w:pPr>
      <w:bookmarkStart w:id="12" w:name="n56"/>
      <w:bookmarkEnd w:id="12"/>
      <w:r w:rsidRPr="00AA026B">
        <w:rPr>
          <w:rFonts w:ascii="Times New Roman" w:hAnsi="Times New Roman"/>
          <w:color w:val="auto"/>
          <w:sz w:val="28"/>
          <w:szCs w:val="28"/>
          <w:lang w:val="uk-UA"/>
        </w:rPr>
        <w:t>інших речових прав відповідно до закону.</w:t>
      </w:r>
    </w:p>
    <w:p w:rsidR="00AA026B" w:rsidRPr="00AA026B" w:rsidRDefault="00AA026B" w:rsidP="00AA026B">
      <w:pPr>
        <w:suppressAutoHyphens w:val="0"/>
        <w:spacing w:after="0"/>
        <w:ind w:firstLine="993"/>
        <w:jc w:val="both"/>
        <w:rPr>
          <w:rFonts w:ascii="Times New Roman" w:hAnsi="Times New Roman"/>
          <w:color w:val="auto"/>
          <w:sz w:val="28"/>
          <w:szCs w:val="28"/>
          <w:lang w:val="uk-UA"/>
        </w:rPr>
      </w:pPr>
      <w:bookmarkStart w:id="13" w:name="n57"/>
      <w:bookmarkEnd w:id="13"/>
      <w:r w:rsidRPr="00AA026B">
        <w:rPr>
          <w:rFonts w:ascii="Times New Roman" w:hAnsi="Times New Roman"/>
          <w:color w:val="auto"/>
          <w:sz w:val="28"/>
          <w:szCs w:val="28"/>
          <w:lang w:val="uk-UA"/>
        </w:rPr>
        <w:t>2.1.58. Державна реєстрація права власності на об’єкт незавершеного будівництва.</w:t>
      </w:r>
    </w:p>
    <w:p w:rsidR="00AA026B" w:rsidRPr="00AA026B" w:rsidRDefault="00AA026B" w:rsidP="00AA026B">
      <w:pPr>
        <w:suppressAutoHyphens w:val="0"/>
        <w:spacing w:after="0"/>
        <w:ind w:firstLine="993"/>
        <w:jc w:val="both"/>
        <w:rPr>
          <w:rFonts w:ascii="Times New Roman" w:hAnsi="Times New Roman"/>
          <w:color w:val="auto"/>
          <w:sz w:val="28"/>
          <w:szCs w:val="28"/>
          <w:lang w:val="uk-UA"/>
        </w:rPr>
      </w:pPr>
      <w:bookmarkStart w:id="14" w:name="n58"/>
      <w:bookmarkEnd w:id="14"/>
      <w:r w:rsidRPr="00AA026B">
        <w:rPr>
          <w:rFonts w:ascii="Times New Roman" w:hAnsi="Times New Roman"/>
          <w:color w:val="auto"/>
          <w:sz w:val="28"/>
          <w:szCs w:val="28"/>
          <w:lang w:val="uk-UA"/>
        </w:rPr>
        <w:t xml:space="preserve">2.1.59. Державна реєстрація заборон відчуження та арештів нерухомого майна, податкових застав, предметом яких є нерухоме майно, та інших обтяжень. </w:t>
      </w:r>
    </w:p>
    <w:p w:rsidR="00AA026B" w:rsidRPr="00AA026B" w:rsidRDefault="00AA026B" w:rsidP="00AA026B">
      <w:pPr>
        <w:suppressAutoHyphens w:val="0"/>
        <w:spacing w:after="0" w:line="240" w:lineRule="auto"/>
        <w:ind w:firstLine="993"/>
        <w:contextualSpacing/>
        <w:jc w:val="both"/>
        <w:rPr>
          <w:rFonts w:ascii="Times New Roman" w:hAnsi="Times New Roman"/>
          <w:color w:val="auto"/>
          <w:sz w:val="28"/>
          <w:szCs w:val="28"/>
          <w:lang w:val="uk-UA" w:eastAsia="uk-UA"/>
        </w:rPr>
      </w:pPr>
      <w:r w:rsidRPr="00AA026B">
        <w:rPr>
          <w:rFonts w:ascii="Times New Roman" w:hAnsi="Times New Roman"/>
          <w:color w:val="auto"/>
          <w:sz w:val="28"/>
          <w:szCs w:val="28"/>
          <w:lang w:val="uk-UA" w:eastAsia="uk-UA"/>
        </w:rPr>
        <w:t>2.1.60. Надання відомостей з Єдиного державного реєстру юридичних осіб, фізичних осіб-підприємців та громадських формувань.</w:t>
      </w:r>
    </w:p>
    <w:p w:rsidR="00AA026B" w:rsidRPr="00AA026B" w:rsidRDefault="00AA026B" w:rsidP="00AA026B">
      <w:pPr>
        <w:suppressAutoHyphens w:val="0"/>
        <w:spacing w:after="0" w:line="240" w:lineRule="auto"/>
        <w:ind w:firstLine="993"/>
        <w:contextualSpacing/>
        <w:jc w:val="both"/>
        <w:rPr>
          <w:rFonts w:ascii="Times New Roman" w:hAnsi="Times New Roman"/>
          <w:color w:val="auto"/>
          <w:sz w:val="28"/>
          <w:szCs w:val="28"/>
          <w:lang w:val="uk-UA" w:eastAsia="uk-UA"/>
        </w:rPr>
      </w:pPr>
      <w:r w:rsidRPr="00AA026B">
        <w:rPr>
          <w:rFonts w:ascii="Times New Roman" w:hAnsi="Times New Roman"/>
          <w:color w:val="auto"/>
          <w:sz w:val="28"/>
          <w:szCs w:val="28"/>
          <w:lang w:val="uk-UA" w:eastAsia="uk-UA"/>
        </w:rPr>
        <w:t>2.1.61. Державна реєстрація створення відокремленого підрозділу юридичної особи.</w:t>
      </w:r>
    </w:p>
    <w:p w:rsidR="00AA026B" w:rsidRPr="00AA026B" w:rsidRDefault="00AA026B" w:rsidP="00AA026B">
      <w:pPr>
        <w:suppressAutoHyphens w:val="0"/>
        <w:spacing w:after="0" w:line="240" w:lineRule="auto"/>
        <w:ind w:firstLine="993"/>
        <w:contextualSpacing/>
        <w:jc w:val="both"/>
        <w:rPr>
          <w:rFonts w:ascii="Times New Roman" w:hAnsi="Times New Roman"/>
          <w:color w:val="auto"/>
          <w:sz w:val="28"/>
          <w:szCs w:val="28"/>
          <w:lang w:val="uk-UA" w:eastAsia="uk-UA"/>
        </w:rPr>
      </w:pPr>
      <w:r w:rsidRPr="00AA026B">
        <w:rPr>
          <w:rFonts w:ascii="Times New Roman" w:hAnsi="Times New Roman"/>
          <w:color w:val="auto"/>
          <w:sz w:val="28"/>
          <w:szCs w:val="28"/>
          <w:lang w:val="uk-UA" w:eastAsia="uk-UA"/>
        </w:rPr>
        <w:t>2.1.62. Державна реєстрація змін до відомостей про відокремлений підрозділ  юридичної особи.</w:t>
      </w:r>
    </w:p>
    <w:p w:rsidR="00AA026B" w:rsidRPr="00AA026B" w:rsidRDefault="00AA026B" w:rsidP="00AA026B">
      <w:pPr>
        <w:suppressAutoHyphens w:val="0"/>
        <w:spacing w:after="0" w:line="259" w:lineRule="auto"/>
        <w:ind w:firstLine="993"/>
        <w:rPr>
          <w:rFonts w:ascii="Times New Roman" w:eastAsiaTheme="minorHAnsi" w:hAnsi="Times New Roman"/>
          <w:color w:val="auto"/>
          <w:sz w:val="28"/>
          <w:szCs w:val="28"/>
          <w:lang w:val="uk-UA" w:eastAsia="uk-UA"/>
        </w:rPr>
      </w:pPr>
      <w:r w:rsidRPr="00AA026B">
        <w:rPr>
          <w:rFonts w:ascii="Times New Roman" w:eastAsiaTheme="minorHAnsi" w:hAnsi="Times New Roman"/>
          <w:color w:val="auto"/>
          <w:sz w:val="28"/>
          <w:szCs w:val="28"/>
          <w:lang w:val="uk-UA" w:eastAsia="uk-UA"/>
        </w:rPr>
        <w:t>2.1.63. Державна реєстрація припинення відокремленого підрозділу юридичної особи.</w:t>
      </w:r>
    </w:p>
    <w:p w:rsidR="00AA026B" w:rsidRPr="00AA026B" w:rsidRDefault="00AA026B" w:rsidP="00AA026B">
      <w:pPr>
        <w:suppressAutoHyphens w:val="0"/>
        <w:spacing w:after="0" w:line="259" w:lineRule="auto"/>
        <w:ind w:firstLine="993"/>
        <w:rPr>
          <w:rFonts w:ascii="Times New Roman" w:eastAsiaTheme="minorHAnsi" w:hAnsi="Times New Roman"/>
          <w:color w:val="auto"/>
          <w:sz w:val="28"/>
          <w:szCs w:val="28"/>
          <w:lang w:val="uk-UA" w:eastAsia="uk-UA"/>
        </w:rPr>
      </w:pPr>
      <w:r w:rsidRPr="00AA026B">
        <w:rPr>
          <w:rFonts w:ascii="Times New Roman" w:eastAsiaTheme="minorHAnsi" w:hAnsi="Times New Roman"/>
          <w:color w:val="auto"/>
          <w:sz w:val="28"/>
          <w:szCs w:val="28"/>
          <w:lang w:val="uk-UA" w:eastAsia="uk-UA"/>
        </w:rPr>
        <w:t>2.1.64. Державна реєстрація створення юридичної особи (у тому числі в результаті виділу, злиття, перетворення, поділу)</w:t>
      </w:r>
      <w:bookmarkStart w:id="15" w:name="n12"/>
      <w:bookmarkEnd w:id="15"/>
      <w:r w:rsidRPr="00AA026B">
        <w:rPr>
          <w:rFonts w:ascii="Times New Roman" w:eastAsiaTheme="minorHAnsi" w:hAnsi="Times New Roman"/>
          <w:color w:val="auto"/>
          <w:sz w:val="28"/>
          <w:szCs w:val="28"/>
          <w:lang w:val="uk-UA" w:eastAsia="uk-UA"/>
        </w:rPr>
        <w:t>.</w:t>
      </w:r>
    </w:p>
    <w:p w:rsidR="00AA026B" w:rsidRPr="00AA026B" w:rsidRDefault="00AA026B" w:rsidP="00AA026B">
      <w:pPr>
        <w:suppressAutoHyphens w:val="0"/>
        <w:spacing w:after="0" w:line="259" w:lineRule="auto"/>
        <w:ind w:firstLine="993"/>
        <w:rPr>
          <w:rFonts w:ascii="Times New Roman" w:eastAsiaTheme="minorHAnsi" w:hAnsi="Times New Roman"/>
          <w:color w:val="auto"/>
          <w:sz w:val="28"/>
          <w:szCs w:val="28"/>
          <w:lang w:val="uk-UA" w:eastAsia="uk-UA"/>
        </w:rPr>
      </w:pPr>
      <w:r w:rsidRPr="00AA026B">
        <w:rPr>
          <w:rFonts w:ascii="Times New Roman" w:eastAsiaTheme="minorHAnsi" w:hAnsi="Times New Roman"/>
          <w:color w:val="auto"/>
          <w:sz w:val="28"/>
          <w:szCs w:val="28"/>
          <w:lang w:val="uk-UA" w:eastAsia="uk-UA"/>
        </w:rPr>
        <w:t>2.1.65. Державна реєстрація змін до відомостей про юридичну особу, що містяться в Єдиному державному реєстрі, у тому числі змін до установчих документів юридичної особи.</w:t>
      </w:r>
    </w:p>
    <w:p w:rsidR="00AA026B" w:rsidRPr="00AA026B" w:rsidRDefault="00AA026B" w:rsidP="00AA026B">
      <w:pPr>
        <w:suppressAutoHyphens w:val="0"/>
        <w:spacing w:after="0" w:line="259" w:lineRule="auto"/>
        <w:ind w:firstLine="993"/>
        <w:rPr>
          <w:rFonts w:ascii="Times New Roman" w:eastAsiaTheme="minorHAnsi" w:hAnsi="Times New Roman"/>
          <w:color w:val="auto"/>
          <w:sz w:val="28"/>
          <w:szCs w:val="28"/>
          <w:lang w:eastAsia="uk-UA"/>
        </w:rPr>
      </w:pPr>
      <w:r w:rsidRPr="00AA026B">
        <w:rPr>
          <w:rFonts w:ascii="Times New Roman" w:eastAsiaTheme="minorHAnsi" w:hAnsi="Times New Roman"/>
          <w:color w:val="auto"/>
          <w:sz w:val="28"/>
          <w:szCs w:val="28"/>
          <w:lang w:val="uk-UA" w:eastAsia="uk-UA"/>
        </w:rPr>
        <w:t>2.1.66. Державна реєстрація рішення про припинення</w:t>
      </w:r>
      <w:r w:rsidRPr="00AA026B">
        <w:rPr>
          <w:rFonts w:ascii="Times New Roman" w:eastAsiaTheme="minorHAnsi" w:hAnsi="Times New Roman"/>
          <w:color w:val="auto"/>
          <w:sz w:val="28"/>
          <w:szCs w:val="28"/>
          <w:lang w:eastAsia="uk-UA"/>
        </w:rPr>
        <w:t xml:space="preserve"> </w:t>
      </w:r>
      <w:proofErr w:type="spellStart"/>
      <w:r w:rsidRPr="00AA026B">
        <w:rPr>
          <w:rFonts w:ascii="Times New Roman" w:eastAsiaTheme="minorHAnsi" w:hAnsi="Times New Roman"/>
          <w:color w:val="auto"/>
          <w:sz w:val="28"/>
          <w:szCs w:val="28"/>
          <w:lang w:eastAsia="uk-UA"/>
        </w:rPr>
        <w:t>юридичної</w:t>
      </w:r>
      <w:proofErr w:type="spellEnd"/>
      <w:r w:rsidRPr="00AA026B">
        <w:rPr>
          <w:rFonts w:ascii="Times New Roman" w:eastAsiaTheme="minorHAnsi" w:hAnsi="Times New Roman"/>
          <w:color w:val="auto"/>
          <w:sz w:val="28"/>
          <w:szCs w:val="28"/>
          <w:lang w:eastAsia="uk-UA"/>
        </w:rPr>
        <w:t xml:space="preserve"> особи, </w:t>
      </w:r>
      <w:proofErr w:type="spellStart"/>
      <w:r w:rsidRPr="00AA026B">
        <w:rPr>
          <w:rFonts w:ascii="Times New Roman" w:eastAsiaTheme="minorHAnsi" w:hAnsi="Times New Roman"/>
          <w:color w:val="auto"/>
          <w:sz w:val="28"/>
          <w:szCs w:val="28"/>
          <w:lang w:eastAsia="uk-UA"/>
        </w:rPr>
        <w:t>прийнятого</w:t>
      </w:r>
      <w:proofErr w:type="spellEnd"/>
      <w:r w:rsidRPr="00AA026B">
        <w:rPr>
          <w:rFonts w:ascii="Times New Roman" w:eastAsiaTheme="minorHAnsi" w:hAnsi="Times New Roman"/>
          <w:color w:val="auto"/>
          <w:sz w:val="28"/>
          <w:szCs w:val="28"/>
          <w:lang w:eastAsia="uk-UA"/>
        </w:rPr>
        <w:t xml:space="preserve"> </w:t>
      </w:r>
      <w:proofErr w:type="spellStart"/>
      <w:r w:rsidRPr="00AA026B">
        <w:rPr>
          <w:rFonts w:ascii="Times New Roman" w:eastAsiaTheme="minorHAnsi" w:hAnsi="Times New Roman"/>
          <w:color w:val="auto"/>
          <w:sz w:val="28"/>
          <w:szCs w:val="28"/>
          <w:lang w:eastAsia="uk-UA"/>
        </w:rPr>
        <w:t>її</w:t>
      </w:r>
      <w:proofErr w:type="spellEnd"/>
      <w:r w:rsidRPr="00AA026B">
        <w:rPr>
          <w:rFonts w:ascii="Times New Roman" w:eastAsiaTheme="minorHAnsi" w:hAnsi="Times New Roman"/>
          <w:color w:val="auto"/>
          <w:sz w:val="28"/>
          <w:szCs w:val="28"/>
          <w:lang w:eastAsia="uk-UA"/>
        </w:rPr>
        <w:t xml:space="preserve"> </w:t>
      </w:r>
      <w:proofErr w:type="spellStart"/>
      <w:r w:rsidRPr="00AA026B">
        <w:rPr>
          <w:rFonts w:ascii="Times New Roman" w:eastAsiaTheme="minorHAnsi" w:hAnsi="Times New Roman"/>
          <w:color w:val="auto"/>
          <w:sz w:val="28"/>
          <w:szCs w:val="28"/>
          <w:lang w:eastAsia="uk-UA"/>
        </w:rPr>
        <w:t>учасниками</w:t>
      </w:r>
      <w:proofErr w:type="spellEnd"/>
      <w:r w:rsidRPr="00AA026B">
        <w:rPr>
          <w:rFonts w:ascii="Times New Roman" w:eastAsiaTheme="minorHAnsi" w:hAnsi="Times New Roman"/>
          <w:color w:val="auto"/>
          <w:sz w:val="28"/>
          <w:szCs w:val="28"/>
          <w:lang w:eastAsia="uk-UA"/>
        </w:rPr>
        <w:t xml:space="preserve"> </w:t>
      </w:r>
      <w:proofErr w:type="spellStart"/>
      <w:r w:rsidRPr="00AA026B">
        <w:rPr>
          <w:rFonts w:ascii="Times New Roman" w:eastAsiaTheme="minorHAnsi" w:hAnsi="Times New Roman"/>
          <w:color w:val="auto"/>
          <w:sz w:val="28"/>
          <w:szCs w:val="28"/>
          <w:lang w:eastAsia="uk-UA"/>
        </w:rPr>
        <w:t>або</w:t>
      </w:r>
      <w:proofErr w:type="spellEnd"/>
      <w:r w:rsidRPr="00AA026B">
        <w:rPr>
          <w:rFonts w:ascii="Times New Roman" w:eastAsiaTheme="minorHAnsi" w:hAnsi="Times New Roman"/>
          <w:color w:val="auto"/>
          <w:sz w:val="28"/>
          <w:szCs w:val="28"/>
          <w:lang w:eastAsia="uk-UA"/>
        </w:rPr>
        <w:t xml:space="preserve"> </w:t>
      </w:r>
      <w:proofErr w:type="spellStart"/>
      <w:r w:rsidRPr="00AA026B">
        <w:rPr>
          <w:rFonts w:ascii="Times New Roman" w:eastAsiaTheme="minorHAnsi" w:hAnsi="Times New Roman"/>
          <w:color w:val="auto"/>
          <w:sz w:val="28"/>
          <w:szCs w:val="28"/>
          <w:lang w:eastAsia="uk-UA"/>
        </w:rPr>
        <w:t>відповідним</w:t>
      </w:r>
      <w:proofErr w:type="spellEnd"/>
      <w:r w:rsidRPr="00AA026B">
        <w:rPr>
          <w:rFonts w:ascii="Times New Roman" w:eastAsiaTheme="minorHAnsi" w:hAnsi="Times New Roman"/>
          <w:color w:val="auto"/>
          <w:sz w:val="28"/>
          <w:szCs w:val="28"/>
          <w:lang w:eastAsia="uk-UA"/>
        </w:rPr>
        <w:t xml:space="preserve"> органом </w:t>
      </w:r>
      <w:proofErr w:type="spellStart"/>
      <w:r w:rsidRPr="00AA026B">
        <w:rPr>
          <w:rFonts w:ascii="Times New Roman" w:eastAsiaTheme="minorHAnsi" w:hAnsi="Times New Roman"/>
          <w:color w:val="auto"/>
          <w:sz w:val="28"/>
          <w:szCs w:val="28"/>
          <w:lang w:eastAsia="uk-UA"/>
        </w:rPr>
        <w:t>управління</w:t>
      </w:r>
      <w:proofErr w:type="spellEnd"/>
      <w:r w:rsidRPr="00AA026B">
        <w:rPr>
          <w:rFonts w:ascii="Times New Roman" w:eastAsiaTheme="minorHAnsi" w:hAnsi="Times New Roman"/>
          <w:color w:val="auto"/>
          <w:sz w:val="28"/>
          <w:szCs w:val="28"/>
          <w:lang w:eastAsia="uk-UA"/>
        </w:rPr>
        <w:t xml:space="preserve"> </w:t>
      </w:r>
      <w:proofErr w:type="spellStart"/>
      <w:r w:rsidRPr="00AA026B">
        <w:rPr>
          <w:rFonts w:ascii="Times New Roman" w:eastAsiaTheme="minorHAnsi" w:hAnsi="Times New Roman"/>
          <w:color w:val="auto"/>
          <w:sz w:val="28"/>
          <w:szCs w:val="28"/>
          <w:lang w:eastAsia="uk-UA"/>
        </w:rPr>
        <w:t>юридичної</w:t>
      </w:r>
      <w:proofErr w:type="spellEnd"/>
      <w:r w:rsidRPr="00AA026B">
        <w:rPr>
          <w:rFonts w:ascii="Times New Roman" w:eastAsiaTheme="minorHAnsi" w:hAnsi="Times New Roman"/>
          <w:color w:val="auto"/>
          <w:sz w:val="28"/>
          <w:szCs w:val="28"/>
          <w:lang w:eastAsia="uk-UA"/>
        </w:rPr>
        <w:t xml:space="preserve"> особам.</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uk-UA"/>
        </w:rPr>
      </w:pPr>
      <w:r w:rsidRPr="00AA026B">
        <w:rPr>
          <w:rFonts w:ascii="Times New Roman" w:hAnsi="Times New Roman"/>
          <w:color w:val="auto"/>
          <w:sz w:val="28"/>
          <w:szCs w:val="28"/>
          <w:lang w:val="uk-UA" w:eastAsia="en-US"/>
        </w:rPr>
        <w:t>Державна реєстрація змін складу комісії з припинення (комісії з реорганізації, ліквідаційної комісії).</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uk-UA"/>
        </w:rPr>
      </w:pPr>
      <w:r w:rsidRPr="00AA026B">
        <w:rPr>
          <w:rFonts w:ascii="Times New Roman" w:hAnsi="Times New Roman"/>
          <w:color w:val="auto"/>
          <w:sz w:val="28"/>
          <w:szCs w:val="28"/>
          <w:lang w:val="uk-UA" w:eastAsia="en-US"/>
        </w:rPr>
        <w:t>Державна реєстрація припинення юридичної особи в результаті її реорганізації після закінчення процедури припинення.</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uk-UA"/>
        </w:rPr>
      </w:pPr>
      <w:r w:rsidRPr="00AA026B">
        <w:rPr>
          <w:rFonts w:ascii="Times New Roman" w:hAnsi="Times New Roman"/>
          <w:color w:val="auto"/>
          <w:sz w:val="28"/>
          <w:szCs w:val="28"/>
          <w:lang w:val="uk-UA" w:eastAsia="uk-UA"/>
        </w:rPr>
        <w:t>Державна реєстрація припинення юридичної особи в результаті її ліквідації на підставі рішення про припинення юридичної особи, прийнятого учасниками юридичної особи або відповідного органу юридичної особи.</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uk-UA"/>
        </w:rPr>
      </w:pPr>
      <w:r w:rsidRPr="00AA026B">
        <w:rPr>
          <w:rFonts w:ascii="Times New Roman" w:hAnsi="Times New Roman"/>
          <w:color w:val="auto"/>
          <w:sz w:val="28"/>
          <w:szCs w:val="28"/>
          <w:lang w:val="uk-UA" w:eastAsia="uk-UA"/>
        </w:rPr>
        <w:t>Державна реєстрація рішення про відміну рішення про припинення юридичної особи, прийнятого учасниками юридичної особи або відповідного органу юридичної особи.</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uk-UA"/>
        </w:rPr>
      </w:pPr>
      <w:r w:rsidRPr="00AA026B">
        <w:rPr>
          <w:rFonts w:ascii="Times New Roman" w:hAnsi="Times New Roman"/>
          <w:color w:val="auto"/>
          <w:sz w:val="28"/>
          <w:szCs w:val="28"/>
          <w:lang w:val="uk-UA" w:eastAsia="uk-UA"/>
        </w:rPr>
        <w:t>Державна реєстрація включення  відомостей про юридичну особу, зареєстровану до 01.07.2004.</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uk-UA"/>
        </w:rPr>
      </w:pPr>
      <w:r w:rsidRPr="00AA026B">
        <w:rPr>
          <w:rFonts w:ascii="Times New Roman" w:hAnsi="Times New Roman"/>
          <w:color w:val="auto"/>
          <w:sz w:val="28"/>
          <w:szCs w:val="28"/>
          <w:lang w:val="uk-UA" w:eastAsia="uk-UA"/>
        </w:rPr>
        <w:t>Державна реєстрація включення відомостей про фізичну особу-підприємця, зареєстровану до 01.07.2004.</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uk-UA"/>
        </w:rPr>
      </w:pPr>
      <w:r w:rsidRPr="00AA026B">
        <w:rPr>
          <w:rFonts w:ascii="Times New Roman" w:hAnsi="Times New Roman"/>
          <w:color w:val="auto"/>
          <w:sz w:val="28"/>
          <w:szCs w:val="28"/>
          <w:lang w:val="uk-UA" w:eastAsia="uk-UA"/>
        </w:rPr>
        <w:t>Державна реєстрація змін до відомостей про фізичну особу-підприємця.</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uk-UA"/>
        </w:rPr>
      </w:pPr>
      <w:r w:rsidRPr="00AA026B">
        <w:rPr>
          <w:rFonts w:ascii="Times New Roman" w:hAnsi="Times New Roman"/>
          <w:color w:val="auto"/>
          <w:sz w:val="28"/>
          <w:szCs w:val="28"/>
          <w:lang w:val="uk-UA" w:eastAsia="uk-UA"/>
        </w:rPr>
        <w:t>Державна реєстрація припинення підприємницької діяльності фізичної особи-підприємця.</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uk-UA"/>
        </w:rPr>
      </w:pPr>
      <w:r w:rsidRPr="00AA026B">
        <w:rPr>
          <w:rFonts w:ascii="Times New Roman" w:hAnsi="Times New Roman"/>
          <w:color w:val="auto"/>
          <w:sz w:val="28"/>
          <w:szCs w:val="28"/>
          <w:lang w:val="uk-UA" w:eastAsia="uk-UA"/>
        </w:rPr>
        <w:t>Державна реєстрація фізичної особи-підприємця;</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uk-UA"/>
        </w:rPr>
      </w:pPr>
      <w:r w:rsidRPr="00AA026B">
        <w:rPr>
          <w:rFonts w:ascii="Times New Roman" w:hAnsi="Times New Roman"/>
          <w:color w:val="auto"/>
          <w:sz w:val="28"/>
          <w:szCs w:val="28"/>
          <w:lang w:val="uk-UA" w:eastAsia="uk-UA"/>
        </w:rPr>
        <w:t>Державна реєстрація переходу юридичної особи на діяльність на підставі модельного статуту.</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uk-UA"/>
        </w:rPr>
      </w:pPr>
      <w:r w:rsidRPr="00AA026B">
        <w:rPr>
          <w:rFonts w:ascii="Times New Roman" w:hAnsi="Times New Roman"/>
          <w:color w:val="auto"/>
          <w:sz w:val="28"/>
          <w:szCs w:val="28"/>
          <w:lang w:val="uk-UA" w:eastAsia="uk-UA"/>
        </w:rPr>
        <w:t>Державна реєстрація переходу юридичної особи з модельного статуту на діяльність на підставі власного установчого документа.</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en-US"/>
        </w:rPr>
      </w:pPr>
      <w:r w:rsidRPr="00AA026B">
        <w:rPr>
          <w:rFonts w:ascii="Times New Roman" w:hAnsi="Times New Roman"/>
          <w:color w:val="auto"/>
          <w:sz w:val="28"/>
          <w:szCs w:val="28"/>
          <w:lang w:val="uk-UA" w:eastAsia="en-US"/>
        </w:rPr>
        <w:t xml:space="preserve">Надання інформаційно – консультативних послуг, посередницьких послуг на договірній основі в установах та організаціях всіх форм власності, що здійснюють свою діяльність у сфері оформлення земельних ділянок та об’єктів нерухомого майна. </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en-US"/>
        </w:rPr>
      </w:pPr>
      <w:r w:rsidRPr="00AA026B">
        <w:rPr>
          <w:rFonts w:ascii="Times New Roman" w:hAnsi="Times New Roman"/>
          <w:color w:val="auto"/>
          <w:sz w:val="28"/>
          <w:szCs w:val="28"/>
          <w:lang w:val="uk-UA" w:eastAsia="en-US"/>
        </w:rPr>
        <w:t>Виконання робіт та здійснення витрат, пов’язаних з підготовкою об’єктів комунальної власності до передачі в оренду, продаж (приватизації) та інше.</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en-US"/>
        </w:rPr>
      </w:pPr>
      <w:r w:rsidRPr="00AA026B">
        <w:rPr>
          <w:rFonts w:ascii="Times New Roman" w:hAnsi="Times New Roman"/>
          <w:color w:val="auto"/>
          <w:sz w:val="28"/>
          <w:szCs w:val="28"/>
          <w:lang w:val="uk-UA" w:eastAsia="en-US"/>
        </w:rPr>
        <w:t xml:space="preserve">Підготовка договорів оренди та іншого користування майном комунальної власності.  </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en-US"/>
        </w:rPr>
      </w:pPr>
      <w:r w:rsidRPr="00AA026B">
        <w:rPr>
          <w:rFonts w:ascii="Times New Roman" w:hAnsi="Times New Roman"/>
          <w:color w:val="auto"/>
          <w:sz w:val="28"/>
          <w:szCs w:val="28"/>
          <w:lang w:val="uk-UA" w:eastAsia="en-US"/>
        </w:rPr>
        <w:t>Виконання робіт та здійснення витрат, пов’язаних з підготовкою та оформленням документів щодо обліку користування і розпорядження комунальним майном громади міста Мелітополя.</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en-US"/>
        </w:rPr>
      </w:pPr>
      <w:r w:rsidRPr="00AA026B">
        <w:rPr>
          <w:rFonts w:ascii="Times New Roman" w:hAnsi="Times New Roman"/>
          <w:color w:val="auto"/>
          <w:sz w:val="28"/>
          <w:szCs w:val="28"/>
          <w:lang w:val="uk-UA" w:eastAsia="en-US"/>
        </w:rPr>
        <w:t>Надання в оренду й експлуатацію власного чи орендованого нерухомого майна.</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en-US"/>
        </w:rPr>
      </w:pPr>
      <w:r w:rsidRPr="00AA026B">
        <w:rPr>
          <w:rFonts w:ascii="Times New Roman" w:hAnsi="Times New Roman"/>
          <w:color w:val="auto"/>
          <w:sz w:val="28"/>
          <w:szCs w:val="28"/>
          <w:lang w:val="uk-UA" w:eastAsia="en-US"/>
        </w:rPr>
        <w:t>Інша комерційна діяльність.</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en-US"/>
        </w:rPr>
      </w:pPr>
      <w:r w:rsidRPr="00AA026B">
        <w:rPr>
          <w:rFonts w:ascii="Times New Roman" w:hAnsi="Times New Roman"/>
          <w:color w:val="auto"/>
          <w:sz w:val="28"/>
          <w:szCs w:val="28"/>
          <w:lang w:val="uk-UA" w:eastAsia="en-US"/>
        </w:rPr>
        <w:t>Інші послуги в галузі володіння, користування чи розпорядження комунальним майном.</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en-US"/>
        </w:rPr>
      </w:pPr>
      <w:r w:rsidRPr="00AA026B">
        <w:rPr>
          <w:rFonts w:ascii="Times New Roman" w:hAnsi="Times New Roman"/>
          <w:color w:val="auto"/>
          <w:sz w:val="28"/>
          <w:szCs w:val="28"/>
          <w:lang w:val="uk-UA" w:eastAsia="en-US"/>
        </w:rPr>
        <w:t>Підприємство може здійснювати іншу діяльність, проведення якої не заборонено чинним законодавством України.</w:t>
      </w:r>
    </w:p>
    <w:p w:rsidR="00AA026B" w:rsidRPr="00AA026B" w:rsidRDefault="00AA026B" w:rsidP="00AA026B">
      <w:pPr>
        <w:numPr>
          <w:ilvl w:val="2"/>
          <w:numId w:val="3"/>
        </w:numPr>
        <w:suppressAutoHyphens w:val="0"/>
        <w:spacing w:after="0" w:line="240" w:lineRule="auto"/>
        <w:ind w:firstLine="993"/>
        <w:contextualSpacing/>
        <w:jc w:val="both"/>
        <w:rPr>
          <w:rFonts w:ascii="Times New Roman" w:hAnsi="Times New Roman"/>
          <w:color w:val="auto"/>
          <w:sz w:val="28"/>
          <w:szCs w:val="28"/>
          <w:lang w:val="uk-UA" w:eastAsia="en-US"/>
        </w:rPr>
      </w:pPr>
      <w:r w:rsidRPr="00AA026B">
        <w:rPr>
          <w:rFonts w:ascii="Times New Roman" w:hAnsi="Times New Roman"/>
          <w:color w:val="auto"/>
          <w:sz w:val="28"/>
          <w:szCs w:val="28"/>
          <w:lang w:val="uk-UA" w:eastAsia="en-US"/>
        </w:rPr>
        <w:t>Якщо для здійснення певного виду діяльності Підприємства згідно з чинним законодавством України потрібна ліцензія або дозвіл відповідного державного органу, то такий вид діяльності Підприємство здійснює після отримання необхідного дозволу.</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2.2. Відповідно до завдань, перерахованих в п. 2.1. Статуту,                            КП «ММБТІ» ММР ЗО:</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2.2.1. Підготовлює проекти рішень відповідних виконкомів місцевих рад з усіх питань, пов’язаних з технічною інвентаризацією, оцінкою, переоцінкою, оформлення жилих та нежилих будівель, інших об’єктів нерухомості.</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2.2.2. Представляє відповідні виконкоми місцевих рад з питань технічної інвентаризації, оцінки, оформлення нерухомого майна у державних і громадських установах та організаціях.</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2.2.3. Організовує в колективі вивчання та впровадження у виробництво передового досвіду роботи, а також наукової організації праці.</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 xml:space="preserve">2.2.4. Виготовляє та видає відповідним власникам копії </w:t>
      </w:r>
      <w:proofErr w:type="spellStart"/>
      <w:r w:rsidRPr="00AA026B">
        <w:rPr>
          <w:rFonts w:ascii="Times New Roman" w:eastAsiaTheme="minorHAnsi" w:hAnsi="Times New Roman"/>
          <w:color w:val="auto"/>
          <w:sz w:val="28"/>
          <w:szCs w:val="28"/>
          <w:lang w:val="uk-UA" w:eastAsia="en-US"/>
        </w:rPr>
        <w:t>інвентаризаційно</w:t>
      </w:r>
      <w:proofErr w:type="spellEnd"/>
      <w:r w:rsidRPr="00AA026B">
        <w:rPr>
          <w:rFonts w:ascii="Times New Roman" w:eastAsiaTheme="minorHAnsi" w:hAnsi="Times New Roman"/>
          <w:color w:val="auto"/>
          <w:sz w:val="28"/>
          <w:szCs w:val="28"/>
          <w:lang w:val="uk-UA" w:eastAsia="en-US"/>
        </w:rPr>
        <w:t xml:space="preserve"> – технічної документації, а також передбачені інструкціями довідки та виписки.</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2.2.5. Складає і подає до вищих органів влади звіти про виробничу та бухгалтерську діяльність.</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2.2.6. Розглядає, а при необхідності перевіряє на місцях листи та заяви громадян з питань, пов’язаних з технічною  інвентаризацією.</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2.2.7. Організовує семінари, лекції та інші форми підготовки і підвищення кваліфікації працівників КП «ММБТІ» ММР ЗО.</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2.2.8. Вирішує питання матеріально – технічного забезпечення та впровадження у виробництво нової техніки.</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2.2.9. Укладає з Фондом державного майна України та його регіональним представництвами угоди на проведення експертної оцінки майна на території України або за її межами у випадках, визначених чинним законодавством та нормативними актами України.</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2.2.10. Передає до центрального статистичного управління статистичну інформацію про житловий фонд.</w:t>
      </w:r>
    </w:p>
    <w:p w:rsidR="00AA026B" w:rsidRPr="00AA026B" w:rsidRDefault="00AA026B" w:rsidP="00AA026B">
      <w:pPr>
        <w:suppressAutoHyphens w:val="0"/>
        <w:spacing w:after="0" w:line="259" w:lineRule="auto"/>
        <w:jc w:val="both"/>
        <w:rPr>
          <w:rFonts w:ascii="Times New Roman" w:eastAsiaTheme="minorHAnsi" w:hAnsi="Times New Roman"/>
          <w:color w:val="auto"/>
          <w:sz w:val="28"/>
          <w:szCs w:val="28"/>
          <w:lang w:val="uk-UA" w:eastAsia="en-US"/>
        </w:rPr>
      </w:pPr>
    </w:p>
    <w:p w:rsidR="00AA026B" w:rsidRPr="00AA026B" w:rsidRDefault="00AA026B" w:rsidP="00AA026B">
      <w:pPr>
        <w:suppressAutoHyphens w:val="0"/>
        <w:spacing w:after="0" w:line="259" w:lineRule="auto"/>
        <w:ind w:firstLine="993"/>
        <w:jc w:val="center"/>
        <w:rPr>
          <w:rFonts w:ascii="Times New Roman" w:eastAsiaTheme="minorHAnsi" w:hAnsi="Times New Roman"/>
          <w:b/>
          <w:color w:val="auto"/>
          <w:sz w:val="28"/>
          <w:szCs w:val="28"/>
          <w:lang w:val="uk-UA" w:eastAsia="en-US"/>
        </w:rPr>
      </w:pPr>
      <w:r w:rsidRPr="00AA026B">
        <w:rPr>
          <w:rFonts w:ascii="Times New Roman" w:eastAsiaTheme="minorHAnsi" w:hAnsi="Times New Roman"/>
          <w:b/>
          <w:color w:val="auto"/>
          <w:sz w:val="28"/>
          <w:szCs w:val="28"/>
          <w:lang w:val="uk-UA" w:eastAsia="en-US"/>
        </w:rPr>
        <w:t>ІІІ. Майно та кошти КП «ММБТІ» ММР ЗО</w:t>
      </w:r>
    </w:p>
    <w:p w:rsidR="00AA026B" w:rsidRPr="00AA026B" w:rsidRDefault="00AA026B" w:rsidP="00AA026B">
      <w:pPr>
        <w:suppressAutoHyphens w:val="0"/>
        <w:spacing w:after="0" w:line="259" w:lineRule="auto"/>
        <w:ind w:firstLine="993"/>
        <w:jc w:val="center"/>
        <w:rPr>
          <w:rFonts w:ascii="Times New Roman" w:eastAsiaTheme="minorHAnsi" w:hAnsi="Times New Roman"/>
          <w:b/>
          <w:color w:val="auto"/>
          <w:sz w:val="28"/>
          <w:szCs w:val="28"/>
          <w:lang w:val="uk-UA" w:eastAsia="en-US"/>
        </w:rPr>
      </w:pP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3.1. Майно КП «ММБТІ» ММР ЗО становлять основні фонди та оборотні кошти, об’єкти інтелектуальної власності, створені працівниками у зв’язку з виконанням трудових обов’язків, а також інші цінності, вартість яких відображається у самостійному балансі підприємства (КП «ММБТІ» ММР ЗО).</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3.2. Майно КП «ММБТІ» ММР ЗО є комунальною власністю Територіальної громади міста Мелітополя, в особі Мелітопольської міської ради Запорізької області, і закріплюється за ним на праві повного господарського відання. Підприємство володіє, користується та розпоряджається майном, закріпленим за ним власником  з обмеженням правомочності розпорядження щодо окремих видів майна за згодою Власника у випадках, передбачених Господарським кодексом України та іншими законами.</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3.3. КП «ММБТІ» ММР ЗО має право придбати та взяти в оренду майно за рахунок свого доходу, одержаного від реалізації послуг, виготовленої продукції, робіт інших послуг та господарської діяльності, банківських кредитів, безплатних чи добровільних внесків та інших джерел прибутку згідно з чинним законодавством України.</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3.4. КП «ММБТІ» ММР ЗО  відповідає за своїми зобов’язаннями перед кредиторами всім своїм майном, на яке згідно з чинним законодавством України може бути накладено стягнення.</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Власник і держава не відповідають за зобов’язанням КП «ММБТІ» ММР ЗО, так як і КП «ММБТІ» ММР ЗО не відповідає за зобов’язаннями власника і держави.</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p>
    <w:p w:rsidR="00AA026B" w:rsidRPr="00AA026B" w:rsidRDefault="00AA026B" w:rsidP="00AA026B">
      <w:pPr>
        <w:suppressAutoHyphens w:val="0"/>
        <w:spacing w:after="0" w:line="259" w:lineRule="auto"/>
        <w:ind w:firstLine="993"/>
        <w:jc w:val="center"/>
        <w:rPr>
          <w:rFonts w:ascii="Times New Roman" w:eastAsiaTheme="minorHAnsi" w:hAnsi="Times New Roman"/>
          <w:b/>
          <w:color w:val="auto"/>
          <w:sz w:val="28"/>
          <w:szCs w:val="28"/>
          <w:lang w:val="uk-UA" w:eastAsia="en-US"/>
        </w:rPr>
      </w:pPr>
      <w:r w:rsidRPr="00AA026B">
        <w:rPr>
          <w:rFonts w:ascii="Times New Roman" w:eastAsiaTheme="minorHAnsi" w:hAnsi="Times New Roman"/>
          <w:b/>
          <w:color w:val="auto"/>
          <w:sz w:val="28"/>
          <w:szCs w:val="28"/>
          <w:lang w:val="en-US" w:eastAsia="en-US"/>
        </w:rPr>
        <w:t>IV</w:t>
      </w:r>
      <w:r w:rsidRPr="00AA026B">
        <w:rPr>
          <w:rFonts w:ascii="Times New Roman" w:eastAsiaTheme="minorHAnsi" w:hAnsi="Times New Roman"/>
          <w:b/>
          <w:color w:val="auto"/>
          <w:sz w:val="28"/>
          <w:szCs w:val="28"/>
          <w:lang w:val="uk-UA" w:eastAsia="en-US"/>
        </w:rPr>
        <w:t>. Фінансово – господарська діяльність</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4.1. КП «ММБТІ» самостійно планує свою діяльність і визначає перспективи розвитку, виходячи з попиту на послуги та необхідності забезпечення виробничого та соціального розвитку КП «ММБТІ» ММР ЗО, збільшення доходів його працівників.</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4.2. Основу планових показників складають валові доходи від наданих послуг та виконаної роботи.</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4.3. Власник майна користується переважним правом на укладання з КП «ММБТІ» ММР ЗО господарських договорів. КП «ММБТІ» ММР ЗО виконує роботи, надає послуги для державних потреб на договірній основі в порядку, визначеному законодавством України.</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4.4. КП «ММБТІ» ММР ЗО погоджує економічні плани розвитку з відповідною Радою в частині заходів, які можуть спричинити екологічні, соціальні чи демографічні наслідки, що зачіпають інтереси населення території.</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КП «ММБТІ» ММР ЗО несе персональну відповідальність перед відповідною Радою за шкідливі наслідки своєї діяльності.</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4.5. Основним узагальнюючим показником фінансових результатів господарської діяльності КП «ММБТІ» ММР ЗО є дохід (прибуток).</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Прибуток КП «ММБТІ» ММР ЗО формується із виручки від господарської діяльності після покриття матеріальних та прирівняних до них витрат на оплату праці, процентів за кредит, страхових внесків, податків, та інших платежів до бюджету.</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4.6. Прибуток, що залишається після сплати податків та інших платежів до бюджету (чистий дохід) знаходиться в повному розпорядженні КП «ММБТІ» ММР ЗО та використовується для розвитку матеріально – технічної бази підприємства.</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4.7. КП «ММБТІ» ММР ЗО реалізує свої послуги та роботу за цінами і тарифами, які встановлюються КП «ММБТІ» ММР ЗО самостійно чи на договірній основі, а у випадках, передбачених законодавством України – за цінами і тарифами, встановленими державою.</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4.8. Джерелами формування майна КП «ММБТІ» ММР ЗО є:</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 доходи, одержані від реалізації послуг, робіт та інших видів господарської діяльності КП «ММБТІ» ММР ЗО;</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 кредити банків та інших кредитних установ;</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 інші джерела, не заборонені чинним законодавством України.</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4.9. КП «ММБТІ» ММР ЗО використовує банківські кредити на комерційній основі.</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КП «ММБТІ» ММР ЗО має право відкривати поточні та інші рахунки в установах банків для збереження грошових коштів та здійснення розрахункових, кредитних і касових операцій.</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4.10. Всі розрахунки КП «ММБТІ» ММР ЗО, включаючи платежі до бюджету, виплату заробітної плати, виконуються в календарній звітності в порядку надходження розрахункових документів.</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 xml:space="preserve">   </w:t>
      </w:r>
    </w:p>
    <w:p w:rsidR="00AA026B" w:rsidRPr="00AA026B" w:rsidRDefault="00AA026B" w:rsidP="00AA026B">
      <w:pPr>
        <w:suppressAutoHyphens w:val="0"/>
        <w:spacing w:after="0" w:line="259" w:lineRule="auto"/>
        <w:ind w:firstLine="993"/>
        <w:jc w:val="center"/>
        <w:rPr>
          <w:rFonts w:ascii="Times New Roman" w:eastAsiaTheme="minorHAnsi" w:hAnsi="Times New Roman"/>
          <w:b/>
          <w:color w:val="auto"/>
          <w:sz w:val="28"/>
          <w:szCs w:val="28"/>
          <w:lang w:val="uk-UA" w:eastAsia="en-US"/>
        </w:rPr>
      </w:pPr>
      <w:r w:rsidRPr="00AA026B">
        <w:rPr>
          <w:rFonts w:ascii="Times New Roman" w:eastAsiaTheme="minorHAnsi" w:hAnsi="Times New Roman"/>
          <w:b/>
          <w:color w:val="auto"/>
          <w:sz w:val="28"/>
          <w:szCs w:val="28"/>
          <w:lang w:val="en-US" w:eastAsia="en-US"/>
        </w:rPr>
        <w:t>V</w:t>
      </w:r>
      <w:r w:rsidRPr="00AA026B">
        <w:rPr>
          <w:rFonts w:ascii="Times New Roman" w:eastAsiaTheme="minorHAnsi" w:hAnsi="Times New Roman"/>
          <w:b/>
          <w:color w:val="auto"/>
          <w:sz w:val="28"/>
          <w:szCs w:val="28"/>
          <w:lang w:val="uk-UA" w:eastAsia="en-US"/>
        </w:rPr>
        <w:t>. Соціальне забезпечення</w:t>
      </w:r>
    </w:p>
    <w:p w:rsidR="00AA026B" w:rsidRPr="00AA026B" w:rsidRDefault="00AA026B" w:rsidP="00AA026B">
      <w:pPr>
        <w:suppressAutoHyphens w:val="0"/>
        <w:spacing w:after="0" w:line="259" w:lineRule="auto"/>
        <w:ind w:firstLine="993"/>
        <w:jc w:val="center"/>
        <w:rPr>
          <w:rFonts w:ascii="Times New Roman" w:eastAsiaTheme="minorHAnsi" w:hAnsi="Times New Roman"/>
          <w:b/>
          <w:color w:val="auto"/>
          <w:sz w:val="28"/>
          <w:szCs w:val="28"/>
          <w:lang w:val="uk-UA" w:eastAsia="en-US"/>
        </w:rPr>
      </w:pP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5.1. Постійні працівники КП «ММБТІ» ММР ЗО підлягають соціальному та медичному страхуванню і соціальному забезпеченню в порядку і на умовах, які передбачені для робітників та службовців державних підприємств.</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КП «ММБТІ» ММР ЗО робить внески на соціальне та медичне страхування в порядку і розмірах встановлених чинним законодавством України.</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5.2. КП «ММБТІ» ММР ЗО несе відповідальність у встановленому законодавством України порядку за шкоду, заподіяну здоров’ю і життю працівнику КП «ММБТІ» ММР ЗО.</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5.3. Адміністрація КП «ММБТІ» ММР ЗО самостійно   встановлює для своїх працівників додаткові відпустки, скорочений робочий день та інші соціальні пільги в межах одержаних доходів, спрямованих до фонду споживання.</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 xml:space="preserve">   </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p>
    <w:p w:rsidR="00AA026B" w:rsidRPr="00AA026B" w:rsidRDefault="00AA026B" w:rsidP="00AA026B">
      <w:pPr>
        <w:suppressAutoHyphens w:val="0"/>
        <w:spacing w:after="0" w:line="259" w:lineRule="auto"/>
        <w:ind w:firstLine="993"/>
        <w:jc w:val="center"/>
        <w:rPr>
          <w:rFonts w:ascii="Times New Roman" w:eastAsiaTheme="minorHAnsi" w:hAnsi="Times New Roman"/>
          <w:b/>
          <w:color w:val="auto"/>
          <w:sz w:val="28"/>
          <w:szCs w:val="28"/>
          <w:lang w:val="uk-UA" w:eastAsia="en-US"/>
        </w:rPr>
      </w:pPr>
      <w:r w:rsidRPr="00AA026B">
        <w:rPr>
          <w:rFonts w:ascii="Times New Roman" w:eastAsiaTheme="minorHAnsi" w:hAnsi="Times New Roman"/>
          <w:b/>
          <w:color w:val="auto"/>
          <w:sz w:val="28"/>
          <w:szCs w:val="28"/>
          <w:lang w:val="en-US" w:eastAsia="en-US"/>
        </w:rPr>
        <w:t>V</w:t>
      </w:r>
      <w:r w:rsidRPr="00AA026B">
        <w:rPr>
          <w:rFonts w:ascii="Times New Roman" w:eastAsiaTheme="minorHAnsi" w:hAnsi="Times New Roman"/>
          <w:b/>
          <w:color w:val="auto"/>
          <w:sz w:val="28"/>
          <w:szCs w:val="28"/>
          <w:lang w:val="uk-UA" w:eastAsia="en-US"/>
        </w:rPr>
        <w:t>І. Управління КП «ММБТІ» ММР ЗО</w:t>
      </w:r>
    </w:p>
    <w:p w:rsidR="00AA026B" w:rsidRPr="00AA026B" w:rsidRDefault="00AA026B" w:rsidP="00AA026B">
      <w:pPr>
        <w:suppressAutoHyphens w:val="0"/>
        <w:spacing w:after="0" w:line="259" w:lineRule="auto"/>
        <w:ind w:firstLine="993"/>
        <w:jc w:val="center"/>
        <w:rPr>
          <w:rFonts w:ascii="Times New Roman" w:eastAsiaTheme="minorHAnsi" w:hAnsi="Times New Roman"/>
          <w:b/>
          <w:color w:val="auto"/>
          <w:sz w:val="28"/>
          <w:szCs w:val="28"/>
          <w:lang w:val="uk-UA" w:eastAsia="en-US"/>
        </w:rPr>
      </w:pP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6.1. Управління КП «ММБТІ» ММР ЗО здійснюється на основі поєднання принципів самоуправління трудового колективу і прав Власника стосовно господарського використання свого майна.</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КП «ММБТІ» ММР ЗО самостійно визначає структуру управління та встановлює штати.</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6.2. Основною формою здійснення повноважень трудового колективу КП «ММБТІ» ММР ЗО є загальні збори.</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Загальні збори колективу:</w:t>
      </w:r>
    </w:p>
    <w:p w:rsidR="00AA026B" w:rsidRPr="00AA026B" w:rsidRDefault="00AA026B" w:rsidP="00AA026B">
      <w:pPr>
        <w:numPr>
          <w:ilvl w:val="0"/>
          <w:numId w:val="2"/>
        </w:numPr>
        <w:suppressAutoHyphens w:val="0"/>
        <w:spacing w:after="0" w:line="240" w:lineRule="auto"/>
        <w:ind w:firstLine="993"/>
        <w:contextualSpacing/>
        <w:jc w:val="both"/>
        <w:rPr>
          <w:rFonts w:ascii="Times New Roman" w:hAnsi="Times New Roman"/>
          <w:color w:val="auto"/>
          <w:sz w:val="28"/>
          <w:szCs w:val="28"/>
          <w:lang w:val="uk-UA" w:eastAsia="en-US"/>
        </w:rPr>
      </w:pPr>
      <w:r w:rsidRPr="00AA026B">
        <w:rPr>
          <w:rFonts w:ascii="Times New Roman" w:hAnsi="Times New Roman"/>
          <w:color w:val="auto"/>
          <w:sz w:val="28"/>
          <w:szCs w:val="28"/>
          <w:lang w:val="uk-UA" w:eastAsia="en-US"/>
        </w:rPr>
        <w:t>вирішують питання укладання з адміністрацією колективного договору, розглядає його проект і уповноважує профспілковий комітет підписати його від імені трудового колективу;</w:t>
      </w:r>
    </w:p>
    <w:p w:rsidR="00AA026B" w:rsidRPr="00AA026B" w:rsidRDefault="00AA026B" w:rsidP="00AA026B">
      <w:pPr>
        <w:numPr>
          <w:ilvl w:val="0"/>
          <w:numId w:val="2"/>
        </w:numPr>
        <w:suppressAutoHyphens w:val="0"/>
        <w:spacing w:after="0" w:line="240" w:lineRule="auto"/>
        <w:ind w:firstLine="993"/>
        <w:contextualSpacing/>
        <w:jc w:val="both"/>
        <w:rPr>
          <w:rFonts w:ascii="Times New Roman" w:hAnsi="Times New Roman"/>
          <w:color w:val="auto"/>
          <w:sz w:val="28"/>
          <w:szCs w:val="28"/>
          <w:lang w:val="uk-UA" w:eastAsia="en-US"/>
        </w:rPr>
      </w:pPr>
      <w:r w:rsidRPr="00AA026B">
        <w:rPr>
          <w:rFonts w:ascii="Times New Roman" w:hAnsi="Times New Roman"/>
          <w:color w:val="auto"/>
          <w:sz w:val="28"/>
          <w:szCs w:val="28"/>
          <w:lang w:val="uk-UA" w:eastAsia="en-US"/>
        </w:rPr>
        <w:t>вирішує інші питання, розгляд яких належить до повноважень трудового колективу.</w:t>
      </w:r>
    </w:p>
    <w:p w:rsidR="00AA026B" w:rsidRPr="00AA026B" w:rsidRDefault="00AA026B" w:rsidP="00AA026B">
      <w:pPr>
        <w:suppressAutoHyphens w:val="0"/>
        <w:spacing w:after="0" w:line="240" w:lineRule="auto"/>
        <w:ind w:firstLine="993"/>
        <w:contextualSpacing/>
        <w:jc w:val="both"/>
        <w:rPr>
          <w:rFonts w:ascii="Times New Roman" w:hAnsi="Times New Roman"/>
          <w:color w:val="auto"/>
          <w:sz w:val="28"/>
          <w:szCs w:val="28"/>
          <w:lang w:val="uk-UA" w:eastAsia="en-US"/>
        </w:rPr>
      </w:pPr>
      <w:r w:rsidRPr="00AA026B">
        <w:rPr>
          <w:rFonts w:ascii="Times New Roman" w:hAnsi="Times New Roman"/>
          <w:color w:val="auto"/>
          <w:sz w:val="28"/>
          <w:szCs w:val="28"/>
          <w:lang w:val="uk-UA" w:eastAsia="en-US"/>
        </w:rPr>
        <w:t>6.3.  КП «ММБТІ» ММР ЗО очолює начальник, який призначається Мелітопольським міським головою на контрактній основі.</w:t>
      </w:r>
    </w:p>
    <w:p w:rsidR="00AA026B" w:rsidRPr="00AA026B" w:rsidRDefault="00AA026B" w:rsidP="00AA026B">
      <w:pPr>
        <w:suppressAutoHyphens w:val="0"/>
        <w:spacing w:after="0" w:line="240" w:lineRule="auto"/>
        <w:ind w:firstLine="993"/>
        <w:contextualSpacing/>
        <w:jc w:val="both"/>
        <w:rPr>
          <w:rFonts w:ascii="Times New Roman" w:hAnsi="Times New Roman"/>
          <w:color w:val="auto"/>
          <w:sz w:val="28"/>
          <w:szCs w:val="28"/>
          <w:lang w:val="uk-UA" w:eastAsia="en-US"/>
        </w:rPr>
      </w:pPr>
      <w:r w:rsidRPr="00AA026B">
        <w:rPr>
          <w:rFonts w:ascii="Times New Roman" w:hAnsi="Times New Roman"/>
          <w:color w:val="auto"/>
          <w:sz w:val="28"/>
          <w:szCs w:val="28"/>
          <w:lang w:val="uk-UA" w:eastAsia="en-US"/>
        </w:rPr>
        <w:t>6.4. Начальник КП «ММБТІ» ММР ЗО:</w:t>
      </w:r>
    </w:p>
    <w:p w:rsidR="00AA026B" w:rsidRPr="00AA026B" w:rsidRDefault="00AA026B" w:rsidP="00AA026B">
      <w:pPr>
        <w:suppressAutoHyphens w:val="0"/>
        <w:spacing w:after="0" w:line="240" w:lineRule="auto"/>
        <w:ind w:firstLine="993"/>
        <w:contextualSpacing/>
        <w:jc w:val="both"/>
        <w:rPr>
          <w:rFonts w:ascii="Times New Roman" w:hAnsi="Times New Roman"/>
          <w:color w:val="auto"/>
          <w:sz w:val="28"/>
          <w:szCs w:val="28"/>
          <w:lang w:val="uk-UA" w:eastAsia="en-US"/>
        </w:rPr>
      </w:pPr>
      <w:r w:rsidRPr="00AA026B">
        <w:rPr>
          <w:rFonts w:ascii="Times New Roman" w:hAnsi="Times New Roman"/>
          <w:color w:val="auto"/>
          <w:sz w:val="28"/>
          <w:szCs w:val="28"/>
          <w:lang w:val="uk-UA" w:eastAsia="en-US"/>
        </w:rPr>
        <w:t>- самостійно вирішує всі питання діяльності КП «ММБТІ» ММР ЗО, за винятком тих, які згідно з цим Статутом віднесені до виняткової компетенції загальних зборів трудового колективу, або органу управління майном;</w:t>
      </w:r>
    </w:p>
    <w:p w:rsidR="00AA026B" w:rsidRPr="00AA026B" w:rsidRDefault="00AA026B" w:rsidP="00AA026B">
      <w:pPr>
        <w:suppressAutoHyphens w:val="0"/>
        <w:spacing w:after="0" w:line="240" w:lineRule="auto"/>
        <w:ind w:firstLine="993"/>
        <w:contextualSpacing/>
        <w:jc w:val="both"/>
        <w:rPr>
          <w:rFonts w:ascii="Times New Roman" w:hAnsi="Times New Roman"/>
          <w:color w:val="auto"/>
          <w:sz w:val="28"/>
          <w:szCs w:val="28"/>
          <w:lang w:val="uk-UA" w:eastAsia="en-US"/>
        </w:rPr>
      </w:pPr>
      <w:r w:rsidRPr="00AA026B">
        <w:rPr>
          <w:rFonts w:ascii="Times New Roman" w:hAnsi="Times New Roman"/>
          <w:color w:val="auto"/>
          <w:sz w:val="28"/>
          <w:szCs w:val="28"/>
          <w:lang w:val="uk-UA" w:eastAsia="en-US"/>
        </w:rPr>
        <w:t>- діє від імені КП «ММБТІ» ММР ЗО без доручення, представляє його інтереси в усіх організаціях, підприємствах та в установах України і за кордоном;</w:t>
      </w:r>
    </w:p>
    <w:p w:rsidR="00AA026B" w:rsidRPr="00AA026B" w:rsidRDefault="00AA026B" w:rsidP="00AA026B">
      <w:pPr>
        <w:suppressAutoHyphens w:val="0"/>
        <w:spacing w:after="0" w:line="240" w:lineRule="auto"/>
        <w:ind w:firstLine="993"/>
        <w:contextualSpacing/>
        <w:jc w:val="both"/>
        <w:rPr>
          <w:rFonts w:ascii="Times New Roman" w:hAnsi="Times New Roman"/>
          <w:color w:val="auto"/>
          <w:sz w:val="28"/>
          <w:szCs w:val="28"/>
          <w:lang w:val="uk-UA" w:eastAsia="en-US"/>
        </w:rPr>
      </w:pPr>
      <w:r w:rsidRPr="00AA026B">
        <w:rPr>
          <w:rFonts w:ascii="Times New Roman" w:hAnsi="Times New Roman"/>
          <w:color w:val="auto"/>
          <w:sz w:val="28"/>
          <w:szCs w:val="28"/>
          <w:lang w:val="uk-UA" w:eastAsia="en-US"/>
        </w:rPr>
        <w:t>- здійснює розпорядження майном КП «ММБТІ» ММР ЗО на правах повного господарського відання;</w:t>
      </w:r>
    </w:p>
    <w:p w:rsidR="00AA026B" w:rsidRPr="00AA026B" w:rsidRDefault="00AA026B" w:rsidP="00AA026B">
      <w:pPr>
        <w:suppressAutoHyphens w:val="0"/>
        <w:spacing w:after="0" w:line="240" w:lineRule="auto"/>
        <w:ind w:firstLine="993"/>
        <w:contextualSpacing/>
        <w:jc w:val="both"/>
        <w:rPr>
          <w:rFonts w:ascii="Times New Roman" w:hAnsi="Times New Roman"/>
          <w:color w:val="auto"/>
          <w:sz w:val="28"/>
          <w:szCs w:val="28"/>
          <w:lang w:val="uk-UA" w:eastAsia="en-US"/>
        </w:rPr>
      </w:pPr>
      <w:r w:rsidRPr="00AA026B">
        <w:rPr>
          <w:rFonts w:ascii="Times New Roman" w:hAnsi="Times New Roman"/>
          <w:color w:val="auto"/>
          <w:sz w:val="28"/>
          <w:szCs w:val="28"/>
          <w:lang w:val="uk-UA" w:eastAsia="en-US"/>
        </w:rPr>
        <w:t>- укладає договори, в тому числі трудові;</w:t>
      </w:r>
    </w:p>
    <w:p w:rsidR="00AA026B" w:rsidRPr="00AA026B" w:rsidRDefault="00AA026B" w:rsidP="00AA026B">
      <w:pPr>
        <w:suppressAutoHyphens w:val="0"/>
        <w:spacing w:after="0" w:line="240" w:lineRule="auto"/>
        <w:ind w:firstLine="993"/>
        <w:contextualSpacing/>
        <w:jc w:val="both"/>
        <w:rPr>
          <w:rFonts w:ascii="Times New Roman" w:hAnsi="Times New Roman"/>
          <w:color w:val="auto"/>
          <w:sz w:val="28"/>
          <w:szCs w:val="28"/>
          <w:lang w:val="uk-UA" w:eastAsia="en-US"/>
        </w:rPr>
      </w:pPr>
      <w:r w:rsidRPr="00AA026B">
        <w:rPr>
          <w:rFonts w:ascii="Times New Roman" w:hAnsi="Times New Roman"/>
          <w:color w:val="auto"/>
          <w:sz w:val="28"/>
          <w:szCs w:val="28"/>
          <w:lang w:val="uk-UA" w:eastAsia="en-US"/>
        </w:rPr>
        <w:t>- відкриває в банках поточні та інші рахунки, користується правом розпорядження майном, видає доручення;</w:t>
      </w:r>
    </w:p>
    <w:p w:rsidR="00AA026B" w:rsidRPr="00AA026B" w:rsidRDefault="00AA026B" w:rsidP="00AA026B">
      <w:pPr>
        <w:suppressAutoHyphens w:val="0"/>
        <w:spacing w:after="0" w:line="240" w:lineRule="auto"/>
        <w:ind w:firstLine="993"/>
        <w:contextualSpacing/>
        <w:jc w:val="both"/>
        <w:rPr>
          <w:rFonts w:ascii="Times New Roman" w:hAnsi="Times New Roman"/>
          <w:color w:val="auto"/>
          <w:sz w:val="28"/>
          <w:szCs w:val="28"/>
          <w:lang w:val="uk-UA" w:eastAsia="en-US"/>
        </w:rPr>
      </w:pPr>
      <w:r w:rsidRPr="00AA026B">
        <w:rPr>
          <w:rFonts w:ascii="Times New Roman" w:hAnsi="Times New Roman"/>
          <w:color w:val="auto"/>
          <w:sz w:val="28"/>
          <w:szCs w:val="28"/>
          <w:lang w:val="uk-UA" w:eastAsia="en-US"/>
        </w:rPr>
        <w:t>- затверджує штати, видає накази і дає вказівки, обов’язкові для всіх працівників КП «ММБТІ» ММР ЗО.</w:t>
      </w:r>
    </w:p>
    <w:p w:rsidR="00AA026B" w:rsidRPr="00AA026B" w:rsidRDefault="00AA026B" w:rsidP="00AA026B">
      <w:pPr>
        <w:suppressAutoHyphens w:val="0"/>
        <w:spacing w:after="160" w:line="259" w:lineRule="auto"/>
        <w:rPr>
          <w:rFonts w:asciiTheme="minorHAnsi" w:eastAsiaTheme="minorHAnsi" w:hAnsiTheme="minorHAnsi" w:cstheme="minorBidi"/>
          <w:color w:val="auto"/>
          <w:lang w:val="uk-UA" w:eastAsia="en-US"/>
        </w:rPr>
      </w:pPr>
    </w:p>
    <w:p w:rsidR="00AA026B" w:rsidRPr="00AA026B" w:rsidRDefault="00AA026B" w:rsidP="00AA026B">
      <w:pPr>
        <w:suppressAutoHyphens w:val="0"/>
        <w:spacing w:after="0" w:line="259" w:lineRule="auto"/>
        <w:ind w:firstLine="993"/>
        <w:jc w:val="center"/>
        <w:rPr>
          <w:rFonts w:ascii="Times New Roman" w:eastAsiaTheme="minorHAnsi" w:hAnsi="Times New Roman"/>
          <w:b/>
          <w:color w:val="auto"/>
          <w:sz w:val="28"/>
          <w:szCs w:val="28"/>
          <w:lang w:val="uk-UA" w:eastAsia="en-US"/>
        </w:rPr>
      </w:pPr>
      <w:r w:rsidRPr="00AA026B">
        <w:rPr>
          <w:rFonts w:ascii="Times New Roman" w:eastAsiaTheme="minorHAnsi" w:hAnsi="Times New Roman"/>
          <w:b/>
          <w:color w:val="auto"/>
          <w:sz w:val="28"/>
          <w:szCs w:val="28"/>
          <w:lang w:val="en-US" w:eastAsia="en-US"/>
        </w:rPr>
        <w:t>V</w:t>
      </w:r>
      <w:r w:rsidRPr="00AA026B">
        <w:rPr>
          <w:rFonts w:ascii="Times New Roman" w:eastAsiaTheme="minorHAnsi" w:hAnsi="Times New Roman"/>
          <w:b/>
          <w:color w:val="auto"/>
          <w:sz w:val="28"/>
          <w:szCs w:val="28"/>
          <w:lang w:val="uk-UA" w:eastAsia="en-US"/>
        </w:rPr>
        <w:t>ІІ. Облік, звітність і відповідальність КП «ММБТІ» ММР ЗО</w:t>
      </w:r>
    </w:p>
    <w:p w:rsidR="00AA026B" w:rsidRPr="00AA026B" w:rsidRDefault="00AA026B" w:rsidP="00AA026B">
      <w:pPr>
        <w:suppressAutoHyphens w:val="0"/>
        <w:spacing w:after="0" w:line="259" w:lineRule="auto"/>
        <w:ind w:firstLine="993"/>
        <w:jc w:val="center"/>
        <w:rPr>
          <w:rFonts w:ascii="Times New Roman" w:eastAsiaTheme="minorHAnsi" w:hAnsi="Times New Roman"/>
          <w:b/>
          <w:color w:val="auto"/>
          <w:sz w:val="28"/>
          <w:szCs w:val="28"/>
          <w:lang w:val="uk-UA" w:eastAsia="en-US"/>
        </w:rPr>
      </w:pP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7.1. КП «ММБТІ» ММР ЗО здійснює оперативний та бухгалтерський облік результатів своєї діяльності, веде статистичну звітність у встановленому порядку.</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7.2. Посадові особи КП «ММБТІ» ММР ЗО несуть в установленому законодавством дисциплінарну, матеріальну та кримінальну відповідальність за спотворення державної та внутрішньої звітності.</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7.3. За порушення договірних, кредитно – розрахункових зобов’язань та податкової дисципліни, претензій для якості наданих послуг, інших правил господарської діяльності КП «ММБТІ» ММР ЗО несе матеріальну відповідальність, передбачену чинним законодавством України.</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p>
    <w:p w:rsidR="00AA026B" w:rsidRPr="00AA026B" w:rsidRDefault="00AA026B" w:rsidP="00AA026B">
      <w:pPr>
        <w:suppressAutoHyphens w:val="0"/>
        <w:spacing w:after="0" w:line="259" w:lineRule="auto"/>
        <w:ind w:firstLine="993"/>
        <w:jc w:val="center"/>
        <w:rPr>
          <w:rFonts w:ascii="Times New Roman" w:eastAsiaTheme="minorHAnsi" w:hAnsi="Times New Roman"/>
          <w:b/>
          <w:color w:val="auto"/>
          <w:sz w:val="28"/>
          <w:szCs w:val="28"/>
          <w:lang w:val="uk-UA" w:eastAsia="en-US"/>
        </w:rPr>
      </w:pPr>
      <w:r w:rsidRPr="00AA026B">
        <w:rPr>
          <w:rFonts w:ascii="Times New Roman" w:eastAsiaTheme="minorHAnsi" w:hAnsi="Times New Roman"/>
          <w:color w:val="auto"/>
          <w:sz w:val="28"/>
          <w:szCs w:val="28"/>
          <w:lang w:val="uk-UA" w:eastAsia="en-US"/>
        </w:rPr>
        <w:t xml:space="preserve">  </w:t>
      </w:r>
      <w:r w:rsidRPr="00AA026B">
        <w:rPr>
          <w:rFonts w:ascii="Times New Roman" w:eastAsiaTheme="minorHAnsi" w:hAnsi="Times New Roman"/>
          <w:b/>
          <w:color w:val="auto"/>
          <w:sz w:val="28"/>
          <w:szCs w:val="28"/>
          <w:lang w:val="en-US" w:eastAsia="en-US"/>
        </w:rPr>
        <w:t>V</w:t>
      </w:r>
      <w:r w:rsidRPr="00AA026B">
        <w:rPr>
          <w:rFonts w:ascii="Times New Roman" w:eastAsiaTheme="minorHAnsi" w:hAnsi="Times New Roman"/>
          <w:b/>
          <w:color w:val="auto"/>
          <w:sz w:val="28"/>
          <w:szCs w:val="28"/>
          <w:lang w:val="uk-UA" w:eastAsia="en-US"/>
        </w:rPr>
        <w:t>ІІІ. Ліквідація і реорганізація КП «ММБТІ» ММР ЗО</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8.1. Ліквідація та реорганізація КП «ММБТІ» ММР ЗО здійснюється за ініціативою Власника майна, за рішенням суду, в інших випадках, передбачених законодавством України.</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8.2. Ліквідація  КП «ММБТІ» ММР ЗО здійснюється ліквідаційною комісією, яка утворюється Власником.</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За їх рішенням ліквідація може здійснюватися самим підприємством в особі його органу управління.</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Власник, суд або орган, уповноважений створювати підприємства, який прийняв рішення про ліквідацію підприємства, встановлює порядок і строки проведення ліквідації, а також строк для заяви претензій кредиторів, який не може бути менше двох місяців з моменту оголошення про ліквідацію.</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Ліквідаційна комісія або інший орган, який проводить ліквідацію підприємства, розміщує в офіційній пресі за місцезнаходженням підприємства публікацію про його ліквідацію та про порядок та строк заяви кредиторами претензій. Поряд з цією публікацією ліквідаційна комісія (орган, що проводить ліквідацію) зобов’язана провести роботу по стягненню дебіторської заборгованості підприємству і виявленню претензій кредиторів з повідомленням останніх про ліквідацію підприємства.</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8.3. При реорганізації і ліквідації підприємства вивільнюваним працівникам гарантується додержання їх прав та інтересів відповідно до трудового законодавства України.</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r w:rsidRPr="00AA026B">
        <w:rPr>
          <w:rFonts w:ascii="Times New Roman" w:eastAsiaTheme="minorHAnsi" w:hAnsi="Times New Roman"/>
          <w:color w:val="auto"/>
          <w:sz w:val="28"/>
          <w:szCs w:val="28"/>
          <w:lang w:val="uk-UA" w:eastAsia="en-US"/>
        </w:rPr>
        <w:t>8.4. Підприємство вважається реорганізованим або ліквідованим з моменту виключення його з Єдиного державного реєстру юридичних осіб та фізичних осіб – підприємців та громадських формувань.</w:t>
      </w: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p>
    <w:p w:rsidR="00AA026B" w:rsidRPr="00AA026B" w:rsidRDefault="00AA026B" w:rsidP="00AA026B">
      <w:pPr>
        <w:suppressAutoHyphens w:val="0"/>
        <w:spacing w:after="0" w:line="259" w:lineRule="auto"/>
        <w:ind w:firstLine="993"/>
        <w:jc w:val="both"/>
        <w:rPr>
          <w:rFonts w:ascii="Times New Roman" w:eastAsiaTheme="minorHAnsi" w:hAnsi="Times New Roman"/>
          <w:color w:val="auto"/>
          <w:sz w:val="28"/>
          <w:szCs w:val="28"/>
          <w:lang w:val="uk-UA" w:eastAsia="en-US"/>
        </w:rPr>
      </w:pPr>
    </w:p>
    <w:p w:rsidR="00A015E2" w:rsidRPr="00AA026B" w:rsidRDefault="00A015E2" w:rsidP="00427083">
      <w:pPr>
        <w:pStyle w:val="ac"/>
        <w:spacing w:after="0"/>
        <w:jc w:val="both"/>
        <w:rPr>
          <w:lang w:val="uk-UA"/>
        </w:rPr>
      </w:pPr>
    </w:p>
    <w:sectPr w:rsidR="00A015E2" w:rsidRPr="00AA026B">
      <w:pgSz w:w="11906" w:h="16838"/>
      <w:pgMar w:top="1134" w:right="850" w:bottom="1134" w:left="1701" w:header="0" w:footer="0" w:gutter="0"/>
      <w:cols w:space="720"/>
      <w:formProt w:val="0"/>
      <w:docGrid w:linePitch="360" w:charSpace="573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01"/>
    <w:family w:val="swiss"/>
    <w:pitch w:val="variable"/>
  </w:font>
  <w:font w:name="DejaVu Sans">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F53D5F"/>
    <w:multiLevelType w:val="multilevel"/>
    <w:tmpl w:val="6E08890A"/>
    <w:lvl w:ilvl="0">
      <w:start w:val="2"/>
      <w:numFmt w:val="decimal"/>
      <w:lvlText w:val="%1."/>
      <w:lvlJc w:val="left"/>
      <w:pPr>
        <w:ind w:left="612" w:hanging="612"/>
      </w:pPr>
      <w:rPr>
        <w:rFonts w:hint="default"/>
      </w:rPr>
    </w:lvl>
    <w:lvl w:ilvl="1">
      <w:start w:val="1"/>
      <w:numFmt w:val="decimal"/>
      <w:lvlText w:val="%1.%2."/>
      <w:lvlJc w:val="left"/>
      <w:pPr>
        <w:ind w:left="612" w:hanging="612"/>
      </w:pPr>
      <w:rPr>
        <w:rFonts w:hint="default"/>
      </w:rPr>
    </w:lvl>
    <w:lvl w:ilvl="2">
      <w:start w:val="6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67E6414"/>
    <w:multiLevelType w:val="hybridMultilevel"/>
    <w:tmpl w:val="1FE6127E"/>
    <w:lvl w:ilvl="0" w:tplc="0E368F54">
      <w:start w:val="1"/>
      <w:numFmt w:val="decimal"/>
      <w:lvlText w:val="%1."/>
      <w:lvlJc w:val="left"/>
      <w:pPr>
        <w:ind w:left="1105" w:hanging="3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0306513"/>
    <w:multiLevelType w:val="hybridMultilevel"/>
    <w:tmpl w:val="77BAAE60"/>
    <w:lvl w:ilvl="0" w:tplc="8E8E4F88">
      <w:start w:val="6"/>
      <w:numFmt w:val="bullet"/>
      <w:lvlText w:val="-"/>
      <w:lvlJc w:val="left"/>
      <w:pPr>
        <w:ind w:left="1353" w:hanging="360"/>
      </w:pPr>
      <w:rPr>
        <w:rFonts w:ascii="Times New Roman" w:eastAsiaTheme="minorHAnsi" w:hAnsi="Times New Roman" w:cs="Times New Roman"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5E2"/>
    <w:rsid w:val="000D1D47"/>
    <w:rsid w:val="000D693B"/>
    <w:rsid w:val="001B7DBC"/>
    <w:rsid w:val="00427083"/>
    <w:rsid w:val="00444C02"/>
    <w:rsid w:val="00483172"/>
    <w:rsid w:val="004D344F"/>
    <w:rsid w:val="00A015E2"/>
    <w:rsid w:val="00AA02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EB8E2"/>
  <w15:docId w15:val="{8D4006C2-5050-47EF-BAE3-97570419F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spacing w:after="200" w:line="276" w:lineRule="auto"/>
    </w:pPr>
    <w:rPr>
      <w:rFonts w:ascii="Calibri" w:eastAsia="Times New Roman" w:hAnsi="Calibri" w:cs="Times New Roman"/>
      <w:color w:val="00000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rPr>
      <w:rFonts w:ascii="Tahoma" w:hAnsi="Tahoma" w:cs="Tahoma"/>
      <w:sz w:val="16"/>
      <w:szCs w:val="16"/>
    </w:rPr>
  </w:style>
  <w:style w:type="character" w:customStyle="1" w:styleId="BodyTextChar">
    <w:name w:val="Body Text Char"/>
    <w:rPr>
      <w:rFonts w:cs="Times New Roman"/>
      <w:color w:val="00000A"/>
    </w:rPr>
  </w:style>
  <w:style w:type="character" w:customStyle="1" w:styleId="TitleChar">
    <w:name w:val="Title Char"/>
    <w:basedOn w:val="a0"/>
    <w:rPr>
      <w:rFonts w:ascii="Cambria" w:hAnsi="Cambria" w:cs="Times New Roman"/>
      <w:b/>
      <w:bCs/>
      <w:color w:val="00000A"/>
      <w:sz w:val="32"/>
      <w:szCs w:val="32"/>
    </w:rPr>
  </w:style>
  <w:style w:type="character" w:customStyle="1" w:styleId="BalloonTextChar">
    <w:name w:val="Balloon Text Char"/>
    <w:rPr>
      <w:rFonts w:ascii="Times New Roman" w:hAnsi="Times New Roman" w:cs="Times New Roman"/>
      <w:color w:val="00000A"/>
      <w:sz w:val="2"/>
    </w:rPr>
  </w:style>
  <w:style w:type="character" w:customStyle="1" w:styleId="ListLabel1">
    <w:name w:val="ListLabel 1"/>
  </w:style>
  <w:style w:type="character" w:customStyle="1" w:styleId="ListLabel2">
    <w:name w:val="ListLabel 2"/>
    <w:rPr>
      <w:rFonts w:eastAsia="Times New Roman"/>
    </w:rPr>
  </w:style>
  <w:style w:type="character" w:customStyle="1" w:styleId="a4">
    <w:name w:val="Основной текст Знак"/>
    <w:basedOn w:val="a0"/>
    <w:rPr>
      <w:rFonts w:cs="Times New Roman"/>
      <w:color w:val="00000A"/>
    </w:rPr>
  </w:style>
  <w:style w:type="character" w:customStyle="1" w:styleId="a5">
    <w:name w:val="Название Знак"/>
    <w:basedOn w:val="a0"/>
    <w:rPr>
      <w:rFonts w:ascii="Cambria" w:hAnsi="Cambria" w:cs="Times New Roman"/>
      <w:b/>
      <w:bCs/>
      <w:color w:val="00000A"/>
      <w:sz w:val="32"/>
      <w:szCs w:val="32"/>
    </w:rPr>
  </w:style>
  <w:style w:type="character" w:customStyle="1" w:styleId="1">
    <w:name w:val="Текст выноски Знак1"/>
    <w:basedOn w:val="a0"/>
    <w:rPr>
      <w:rFonts w:ascii="Times New Roman" w:hAnsi="Times New Roman" w:cs="Times New Roman"/>
      <w:color w:val="00000A"/>
      <w:sz w:val="2"/>
    </w:rPr>
  </w:style>
  <w:style w:type="paragraph" w:customStyle="1" w:styleId="10">
    <w:name w:val="Заголовок1"/>
    <w:basedOn w:val="a"/>
    <w:next w:val="a6"/>
    <w:pPr>
      <w:keepNext/>
      <w:spacing w:before="240" w:after="120"/>
    </w:pPr>
    <w:rPr>
      <w:rFonts w:ascii="Liberation Sans" w:eastAsia="DejaVu Sans" w:hAnsi="Liberation Sans" w:cs="FreeSans"/>
      <w:sz w:val="28"/>
      <w:szCs w:val="28"/>
    </w:rPr>
  </w:style>
  <w:style w:type="paragraph" w:styleId="a6">
    <w:name w:val="Body Text"/>
    <w:basedOn w:val="a"/>
    <w:pPr>
      <w:spacing w:after="140" w:line="288" w:lineRule="auto"/>
    </w:pPr>
  </w:style>
  <w:style w:type="paragraph" w:styleId="a7">
    <w:name w:val="List"/>
    <w:basedOn w:val="a6"/>
    <w:rPr>
      <w:rFonts w:cs="FreeSans"/>
    </w:rPr>
  </w:style>
  <w:style w:type="paragraph" w:styleId="a8">
    <w:name w:val="Title"/>
    <w:basedOn w:val="a"/>
    <w:pPr>
      <w:suppressLineNumbers/>
      <w:spacing w:before="120" w:after="120"/>
    </w:pPr>
    <w:rPr>
      <w:rFonts w:cs="FreeSans"/>
      <w:i/>
      <w:iCs/>
      <w:sz w:val="24"/>
      <w:szCs w:val="24"/>
    </w:rPr>
  </w:style>
  <w:style w:type="paragraph" w:styleId="a9">
    <w:name w:val="index heading"/>
    <w:basedOn w:val="a"/>
    <w:pPr>
      <w:suppressLineNumbers/>
    </w:pPr>
    <w:rPr>
      <w:rFonts w:cs="FreeSans"/>
    </w:rPr>
  </w:style>
  <w:style w:type="paragraph" w:customStyle="1" w:styleId="aa">
    <w:name w:val="Заглавие"/>
    <w:basedOn w:val="a"/>
    <w:pPr>
      <w:suppressLineNumbers/>
      <w:spacing w:before="120" w:after="120"/>
    </w:pPr>
    <w:rPr>
      <w:rFonts w:cs="FreeSans"/>
      <w:i/>
      <w:iCs/>
      <w:sz w:val="24"/>
      <w:szCs w:val="24"/>
    </w:rPr>
  </w:style>
  <w:style w:type="paragraph" w:styleId="11">
    <w:name w:val="index 1"/>
    <w:basedOn w:val="a"/>
    <w:pPr>
      <w:ind w:left="220" w:hanging="220"/>
    </w:pPr>
  </w:style>
  <w:style w:type="paragraph" w:styleId="ab">
    <w:name w:val="Balloon Text"/>
    <w:basedOn w:val="a"/>
    <w:pPr>
      <w:spacing w:after="0" w:line="100" w:lineRule="atLeast"/>
    </w:pPr>
    <w:rPr>
      <w:rFonts w:ascii="Tahoma" w:hAnsi="Tahoma" w:cs="Tahoma"/>
      <w:sz w:val="16"/>
      <w:szCs w:val="16"/>
    </w:rPr>
  </w:style>
  <w:style w:type="paragraph" w:styleId="ac">
    <w:name w:val="No Spacing"/>
    <w:pPr>
      <w:suppressAutoHyphens/>
    </w:pPr>
    <w:rPr>
      <w:rFonts w:ascii="Calibri" w:eastAsia="Times New Roman" w:hAnsi="Calibri" w:cs="Times New Roman"/>
      <w:color w:val="00000A"/>
    </w:rPr>
  </w:style>
  <w:style w:type="paragraph" w:styleId="ad">
    <w:name w:val="Normal (Web)"/>
    <w:basedOn w:val="a"/>
    <w:pPr>
      <w:spacing w:before="280" w:after="280" w:line="100" w:lineRule="atLeas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7E39C-20B1-4759-B984-96BDFCA2A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15</Pages>
  <Words>4093</Words>
  <Characters>23334</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Пользователь Windows</cp:lastModifiedBy>
  <cp:revision>6</cp:revision>
  <cp:lastPrinted>2017-02-02T09:50:00Z</cp:lastPrinted>
  <dcterms:created xsi:type="dcterms:W3CDTF">2017-01-17T07:29:00Z</dcterms:created>
  <dcterms:modified xsi:type="dcterms:W3CDTF">2021-11-04T07:17:00Z</dcterms:modified>
</cp:coreProperties>
</file>