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3"/>
        </w:rPr>
      </w:pPr>
    </w:p>
    <w:p>
      <w:pPr>
        <w:spacing w:before="96"/>
        <w:ind w:left="7406" w:right="0" w:firstLine="0"/>
        <w:jc w:val="left"/>
        <w:rPr>
          <w:sz w:val="13"/>
        </w:rPr>
      </w:pPr>
      <w:r>
        <w:rPr>
          <w:sz w:val="13"/>
        </w:rPr>
        <w:t>Додаток</w:t>
      </w:r>
      <w:r>
        <w:rPr>
          <w:spacing w:val="-2"/>
          <w:sz w:val="13"/>
        </w:rPr>
        <w:t> </w:t>
      </w:r>
      <w:r>
        <w:rPr>
          <w:sz w:val="13"/>
        </w:rPr>
        <w:t>1</w:t>
      </w:r>
    </w:p>
    <w:p>
      <w:pPr>
        <w:tabs>
          <w:tab w:pos="8471" w:val="left" w:leader="none"/>
          <w:tab w:pos="8537" w:val="left" w:leader="none"/>
          <w:tab w:pos="8979" w:val="left" w:leader="none"/>
          <w:tab w:pos="9209" w:val="left" w:leader="none"/>
        </w:tabs>
        <w:spacing w:line="271" w:lineRule="auto" w:before="23"/>
        <w:ind w:left="7410" w:right="115" w:firstLine="0"/>
        <w:jc w:val="left"/>
        <w:rPr>
          <w:rFonts w:ascii="Times New Roman" w:hAnsi="Times New Roman"/>
          <w:sz w:val="14"/>
        </w:rPr>
      </w:pPr>
      <w:r>
        <w:rPr>
          <w:w w:val="105"/>
          <w:sz w:val="14"/>
        </w:rPr>
        <w:t>до</w:t>
      </w:r>
      <w:r>
        <w:rPr>
          <w:spacing w:val="-10"/>
          <w:w w:val="105"/>
          <w:sz w:val="14"/>
        </w:rPr>
        <w:t> </w:t>
      </w:r>
      <w:r>
        <w:rPr>
          <w:w w:val="105"/>
          <w:sz w:val="14"/>
        </w:rPr>
        <w:t>рішення</w:t>
      </w:r>
      <w:r>
        <w:rPr>
          <w:rFonts w:ascii="Times New Roman" w:hAnsi="Times New Roman"/>
          <w:w w:val="105"/>
          <w:sz w:val="14"/>
          <w:u w:val="single"/>
        </w:rPr>
        <w:tab/>
      </w:r>
      <w:r>
        <w:rPr>
          <w:w w:val="105"/>
          <w:sz w:val="14"/>
        </w:rPr>
        <w:t>сесії</w:t>
      </w:r>
      <w:r>
        <w:rPr>
          <w:spacing w:val="1"/>
          <w:w w:val="105"/>
          <w:sz w:val="14"/>
        </w:rPr>
        <w:t> </w:t>
      </w:r>
      <w:r>
        <w:rPr>
          <w:w w:val="105"/>
          <w:sz w:val="14"/>
        </w:rPr>
        <w:t>Мелітопольської міської ради</w:t>
      </w:r>
      <w:r>
        <w:rPr>
          <w:spacing w:val="1"/>
          <w:w w:val="105"/>
          <w:sz w:val="14"/>
        </w:rPr>
        <w:t> </w:t>
      </w:r>
      <w:r>
        <w:rPr>
          <w:spacing w:val="-2"/>
          <w:w w:val="105"/>
          <w:sz w:val="14"/>
        </w:rPr>
        <w:t>Запорізької</w:t>
      </w:r>
      <w:r>
        <w:rPr>
          <w:spacing w:val="-7"/>
          <w:w w:val="105"/>
          <w:sz w:val="14"/>
        </w:rPr>
        <w:t> </w:t>
      </w:r>
      <w:r>
        <w:rPr>
          <w:spacing w:val="-1"/>
          <w:w w:val="105"/>
          <w:sz w:val="14"/>
        </w:rPr>
        <w:t>області</w:t>
      </w:r>
      <w:r>
        <w:rPr>
          <w:rFonts w:ascii="Times New Roman" w:hAnsi="Times New Roman"/>
          <w:spacing w:val="-1"/>
          <w:w w:val="105"/>
          <w:sz w:val="14"/>
          <w:u w:val="single"/>
        </w:rPr>
        <w:tab/>
      </w:r>
      <w:r>
        <w:rPr>
          <w:spacing w:val="-2"/>
          <w:w w:val="105"/>
          <w:sz w:val="14"/>
        </w:rPr>
        <w:t>скликання</w:t>
      </w:r>
      <w:r>
        <w:rPr>
          <w:spacing w:val="-38"/>
          <w:w w:val="105"/>
          <w:sz w:val="14"/>
        </w:rPr>
        <w:t> </w:t>
      </w:r>
      <w:r>
        <w:rPr>
          <w:w w:val="105"/>
          <w:sz w:val="14"/>
        </w:rPr>
        <w:t>від</w:t>
      </w:r>
      <w:r>
        <w:rPr>
          <w:rFonts w:ascii="Times New Roman" w:hAnsi="Times New Roman"/>
          <w:w w:val="105"/>
          <w:sz w:val="14"/>
          <w:u w:val="single"/>
        </w:rPr>
        <w:tab/>
        <w:tab/>
      </w:r>
      <w:r>
        <w:rPr>
          <w:w w:val="105"/>
          <w:sz w:val="14"/>
        </w:rPr>
        <w:t>№</w:t>
      </w:r>
      <w:r>
        <w:rPr>
          <w:rFonts w:ascii="Times New Roman" w:hAnsi="Times New Roman"/>
          <w:w w:val="105"/>
          <w:sz w:val="14"/>
          <w:u w:val="single"/>
        </w:rPr>
        <w:t> </w:t>
      </w:r>
      <w:r>
        <w:rPr>
          <w:rFonts w:ascii="Times New Roman" w:hAnsi="Times New Roman"/>
          <w:sz w:val="14"/>
          <w:u w:val="single"/>
        </w:rPr>
        <w:tab/>
        <w:tab/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5"/>
          <w:type w:val="continuous"/>
          <w:pgSz w:w="12240" w:h="15840"/>
          <w:pgMar w:header="705" w:footer="0" w:top="1120" w:bottom="616" w:left="800" w:right="1660"/>
          <w:pgNumType w:start="1"/>
        </w:sectPr>
      </w:pPr>
    </w:p>
    <w:p>
      <w:pPr>
        <w:pStyle w:val="Title"/>
      </w:pPr>
      <w:r>
        <w:rPr/>
        <w:t>Доходи</w:t>
      </w:r>
      <w:r>
        <w:rPr>
          <w:spacing w:val="4"/>
        </w:rPr>
        <w:t> </w:t>
      </w:r>
      <w:r>
        <w:rPr/>
        <w:t>місцевого</w:t>
      </w:r>
      <w:r>
        <w:rPr>
          <w:spacing w:val="6"/>
        </w:rPr>
        <w:t> </w:t>
      </w:r>
      <w:r>
        <w:rPr/>
        <w:t>бюджету</w:t>
      </w:r>
      <w:r>
        <w:rPr>
          <w:spacing w:val="57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4"/>
        </w:rPr>
        <w:t> </w:t>
      </w:r>
      <w:r>
        <w:rPr/>
        <w:t>рік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1"/>
        <w:rPr>
          <w:b/>
          <w:sz w:val="17"/>
        </w:rPr>
      </w:pPr>
    </w:p>
    <w:p>
      <w:pPr>
        <w:spacing w:before="0"/>
        <w:ind w:left="0" w:right="254" w:firstLine="0"/>
        <w:jc w:val="right"/>
        <w:rPr>
          <w:sz w:val="14"/>
        </w:rPr>
      </w:pPr>
      <w:r>
        <w:rPr>
          <w:w w:val="105"/>
          <w:sz w:val="14"/>
        </w:rPr>
        <w:t>(грн.)</w:t>
      </w:r>
    </w:p>
    <w:p>
      <w:pPr>
        <w:spacing w:after="0"/>
        <w:jc w:val="right"/>
        <w:rPr>
          <w:sz w:val="14"/>
        </w:rPr>
        <w:sectPr>
          <w:type w:val="continuous"/>
          <w:pgSz w:w="12240" w:h="15840"/>
          <w:pgMar w:header="705" w:footer="0" w:top="1120" w:bottom="280" w:left="800" w:right="1660"/>
          <w:cols w:num="2" w:equalWidth="0">
            <w:col w:w="6540" w:space="40"/>
            <w:col w:w="3200"/>
          </w:cols>
        </w:sect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35" w:lineRule="exact" w:before="112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23"/>
              </w:rPr>
            </w:pPr>
          </w:p>
          <w:p>
            <w:pPr>
              <w:pStyle w:val="TableParagraph"/>
              <w:spacing w:line="278" w:lineRule="auto" w:before="1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522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141" w:right="9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8" w:lineRule="auto" w:before="89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Податкові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675.060.000,00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674.860.000,00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Податки на доходи, податки на прибуток, податки на збільшення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ринкової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вартості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збір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доходи фізичних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74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сплачується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агентами,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платника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вигляді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1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винагород та </w:t>
            </w:r>
            <w:r>
              <w:rPr>
                <w:w w:val="105"/>
                <w:sz w:val="11"/>
              </w:rPr>
              <w:t>інших виплат, одержаних військовослужбовцями та особами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рядового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начальницького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складу,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доходи фізичних осіб, що сплачується </w:t>
            </w:r>
            <w:r>
              <w:rPr>
                <w:w w:val="105"/>
                <w:sz w:val="11"/>
              </w:rPr>
              <w:t>податковими агентами,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 платника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ніж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що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результатами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річного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декларування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прибуток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підприємств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11020200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34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прибуток </w:t>
            </w:r>
            <w:r>
              <w:rPr>
                <w:w w:val="105"/>
                <w:sz w:val="11"/>
              </w:rPr>
              <w:t>підприємств і фінансових установ комунальної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використання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природніх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ресурсів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6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користування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надрами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Рентна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користування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видобування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копалин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значення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Внутрішні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вироблених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 Україні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  <w:p>
            <w:pPr>
              <w:pStyle w:val="TableParagraph"/>
              <w:spacing w:line="126" w:lineRule="exact" w:before="22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14021900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3" w:lineRule="exact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Акцизний податок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з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ввезених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на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митну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територію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України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підакцизних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товарів</w:t>
            </w:r>
          </w:p>
          <w:p>
            <w:pPr>
              <w:pStyle w:val="TableParagraph"/>
              <w:spacing w:before="19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14031900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 w:right="6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роздрібної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торгівлі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Місцеві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4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0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1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юридичними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Туристичний збір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збір,сплачений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Єдиний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18.400.000,00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96.600.000,00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збори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Екологічний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атмосферне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повітря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стаціонарними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джерелами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безпосередньо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водні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32" w:right="7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від розміщення відходів </w:t>
            </w:r>
            <w:r>
              <w:rPr>
                <w:w w:val="105"/>
                <w:sz w:val="11"/>
              </w:rPr>
              <w:t>у спеціально відведених для цього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місцях чи на об"єктах, крім розміщення окремих видів відходів як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вторинної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сировини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Неподаткові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49.238.368,00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18.125.000,00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31.113.368,00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 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підприємницької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</w:tbl>
    <w:p>
      <w:pPr>
        <w:spacing w:after="0" w:line="116" w:lineRule="exact"/>
        <w:jc w:val="center"/>
        <w:rPr>
          <w:sz w:val="11"/>
        </w:rPr>
        <w:sectPr>
          <w:type w:val="continuous"/>
          <w:pgSz w:w="12240" w:h="15840"/>
          <w:pgMar w:header="705" w:footer="0" w:top="1120" w:bottom="280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8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3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Частина чистого </w:t>
            </w:r>
            <w:r>
              <w:rPr>
                <w:w w:val="105"/>
                <w:sz w:val="11"/>
              </w:rPr>
              <w:t>прибутку (доходу) комунальних унітарних підприємств 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об"єднань, 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вилучається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9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69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69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69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69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6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6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6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6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21081500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порушення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законодавства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сфері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виробництва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обігу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алкогольних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напоїв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тютюнових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виробів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exact"/>
              <w:ind w:left="32" w:right="3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Адміністративні збори та платежі, доходи від некомерційної та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господарської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надання</w:t>
            </w:r>
            <w:r>
              <w:rPr>
                <w:b/>
                <w:spacing w:val="2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аміністративних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22010200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 за ліцензії на певні види господарської діяльності та сертифікати,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видаються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міністрів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 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7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22010300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підприємців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5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 інших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аміністративних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50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7.800.000,00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5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7.800.000,00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5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50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22012600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 за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майно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обтяжень</w:t>
            </w:r>
          </w:p>
        </w:tc>
        <w:tc>
          <w:tcPr>
            <w:tcW w:w="133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0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користування цілісним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майновим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комплексом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22080400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/>
              <w:ind w:left="32" w:right="26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</w:t>
            </w:r>
            <w:r>
              <w:rPr>
                <w:w w:val="105"/>
                <w:sz w:val="11"/>
              </w:rPr>
              <w:t>від орендної плати за користування цілісним майновим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іншим</w:t>
            </w:r>
            <w:r>
              <w:rPr>
                <w:spacing w:val="2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майном,що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перебуває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комунальній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22090000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Державне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мито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5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1"/>
              <w:ind w:left="32" w:right="316"/>
              <w:rPr>
                <w:sz w:val="11"/>
              </w:rPr>
            </w:pPr>
            <w:r>
              <w:rPr>
                <w:w w:val="105"/>
                <w:sz w:val="11"/>
              </w:rPr>
              <w:t>Державне мито, що сплачується за місцем розгляду та оформлення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спадщину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дарування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Державне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мито,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пов`язане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видачею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закордонних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громадян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Укараїни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5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5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0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 неподаткові 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50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12.375.000,00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50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50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50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24060000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7.575.000,00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37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Інші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0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24062100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Грошові стягнення за шкоду, заподіяну порушенням законодавства про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охорону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навколишнього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внаслідок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господарської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24170000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пайової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розвитку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інфраструктури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населеного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пункту</w:t>
            </w:r>
          </w:p>
        </w:tc>
        <w:tc>
          <w:tcPr>
            <w:tcW w:w="1335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4.800.000,00</w:t>
            </w:r>
          </w:p>
        </w:tc>
      </w:tr>
      <w:tr>
        <w:trPr>
          <w:trHeight w:val="18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36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3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Власні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бюджетних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установ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4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45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4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4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Надходження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 законодавством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основною діяльністю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24.503.236,00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24.503.236,00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оренду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майна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здійснюється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"Про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оренду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майна"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1.788.132,00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1.788.132,00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49"/>
              <w:ind w:left="32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бюджетних установ від реалізації </w:t>
            </w:r>
            <w:r>
              <w:rPr>
                <w:w w:val="105"/>
                <w:sz w:val="11"/>
              </w:rPr>
              <w:t>в установленому порядку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(крім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майна)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9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6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6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операцій з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капіталом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7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7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7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74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6.600.000,00</w:t>
            </w:r>
          </w:p>
        </w:tc>
      </w:tr>
      <w:tr>
        <w:trPr>
          <w:trHeight w:val="26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31000000</w:t>
            </w:r>
          </w:p>
        </w:tc>
        <w:tc>
          <w:tcPr>
            <w:tcW w:w="4067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основного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4.315.000,00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1"/>
              </w:rPr>
            </w:pPr>
          </w:p>
          <w:p>
            <w:pPr>
              <w:pStyle w:val="TableParagraph"/>
              <w:spacing w:line="116" w:lineRule="exact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</w:tr>
      <w:tr>
        <w:trPr>
          <w:trHeight w:val="704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2"/>
              </w:rPr>
            </w:pPr>
          </w:p>
          <w:p>
            <w:pPr>
              <w:pStyle w:val="TableParagraph"/>
              <w:spacing w:line="12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31010000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283" w:lineRule="auto"/>
              <w:ind w:left="32" w:right="18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Коштів 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реалізації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скарбів,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одержаного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державою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або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безхозяйного майна,знахідок,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також валютних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цінностей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грошових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коштів,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власники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яких невідомі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9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31010200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03"/>
              <w:ind w:left="32" w:firstLine="33"/>
              <w:rPr>
                <w:sz w:val="11"/>
              </w:rPr>
            </w:pPr>
            <w:r>
              <w:rPr>
                <w:w w:val="105"/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одержаного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територіальною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громадою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порядку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спадкування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дарування,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також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валютні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цінності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грошові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яких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невідомі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дорогоцінного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каміння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відчуження 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належить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Автономній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Республіці</w:t>
            </w:r>
            <w:r>
              <w:rPr>
                <w:b/>
                <w:spacing w:val="-2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Крим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перебуває в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комунальній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16" w:lineRule="exact"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землі і нематеріальних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активів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</w:tr>
      <w:tr>
        <w:trPr>
          <w:trHeight w:val="22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83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83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 продажу землі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93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93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93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93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33010100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3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Кошти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продажу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283" w:lineRule="auto" w:before="2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призначення, що перебувають в державній або комунальній власності,та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земельних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ділянок,які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знаходяться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Крим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8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2.300.000,00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Цільові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фонди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26" w:lineRule="exact" w:before="100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50110000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Цільові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фонди,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утворені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Верховною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 місцевого самоврядування та місцевими органами виконавчої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</w:tcPr>
          <w:p>
            <w:pPr>
              <w:pStyle w:val="TableParagraph"/>
              <w:spacing w:line="159" w:lineRule="exact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10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13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26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трансфертів)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732.313.368,00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693.000.000,00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39.313.368,00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5"/>
              <w:ind w:left="127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11.400.000,00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40000000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Офіційні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трансферти</w:t>
            </w:r>
          </w:p>
        </w:tc>
        <w:tc>
          <w:tcPr>
            <w:tcW w:w="1335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631.188.901,00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329.152.507,00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302.036.394,00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31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262.036.394,00</w:t>
            </w:r>
          </w:p>
        </w:tc>
      </w:tr>
      <w:tr>
        <w:trPr>
          <w:trHeight w:val="19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5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5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5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5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5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41020100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Базова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дотація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2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490.297.594,00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2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234.481.200,00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2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255.816.394,00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ind w:left="131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255.816.394,00</w:t>
            </w:r>
          </w:p>
        </w:tc>
      </w:tr>
    </w:tbl>
    <w:p>
      <w:pPr>
        <w:spacing w:after="0" w:line="116" w:lineRule="exact"/>
        <w:jc w:val="center"/>
        <w:rPr>
          <w:sz w:val="11"/>
        </w:rPr>
        <w:sectPr>
          <w:type w:val="continuous"/>
          <w:pgSz w:w="12240" w:h="15840"/>
          <w:pgMar w:header="705" w:footer="0" w:top="1120" w:bottom="878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48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9"/>
              <w:ind w:left="32" w:right="287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державного бюджету місцевим бюджетам для реалізації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проектів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Надзвичайної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відновлення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6"/>
              <w:ind w:left="256" w:right="2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255.816.394,00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6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6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255.816.394,00</w:t>
            </w:r>
          </w:p>
        </w:tc>
        <w:tc>
          <w:tcPr>
            <w:tcW w:w="108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76"/>
              <w:ind w:left="135" w:right="8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255.816.394,00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41033900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Освітня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2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203.930.600,00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2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203.930.600,00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41034200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Медична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2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30.550.600,00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21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30.550.600,00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41040000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2"/>
              <w:rPr>
                <w:sz w:val="15"/>
              </w:rPr>
            </w:pPr>
          </w:p>
          <w:p>
            <w:pPr>
              <w:pStyle w:val="TableParagraph"/>
              <w:spacing w:line="140" w:lineRule="exact" w:before="1"/>
              <w:ind w:left="32"/>
              <w:rPr>
                <w:b/>
                <w:sz w:val="13"/>
              </w:rPr>
            </w:pPr>
            <w:r>
              <w:rPr>
                <w:b/>
                <w:sz w:val="13"/>
              </w:rPr>
              <w:t>Дотації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місцевих бюджетів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іншим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місцевим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3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41040200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3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Дотація </w:t>
            </w:r>
            <w:r>
              <w:rPr>
                <w:w w:val="105"/>
                <w:sz w:val="11"/>
              </w:rPr>
              <w:t>з місцевого бюджету на здійснення переданих з державного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утримання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закладів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здоров'я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додаткової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41050000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 з місцевих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бюджетів іншим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116" w:lineRule="exact" w:before="2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86.676.907,00</w:t>
            </w:r>
          </w:p>
        </w:tc>
        <w:tc>
          <w:tcPr>
            <w:tcW w:w="1094" w:type="dxa"/>
          </w:tcPr>
          <w:p>
            <w:pPr>
              <w:pStyle w:val="TableParagraph"/>
              <w:spacing w:line="116" w:lineRule="exact" w:before="21"/>
              <w:ind w:right="15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40.456.907,00</w:t>
            </w:r>
          </w:p>
        </w:tc>
        <w:tc>
          <w:tcPr>
            <w:tcW w:w="1095" w:type="dxa"/>
          </w:tcPr>
          <w:p>
            <w:pPr>
              <w:pStyle w:val="TableParagraph"/>
              <w:spacing w:line="116" w:lineRule="exact" w:before="2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46.220.000,00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116" w:lineRule="exact" w:before="2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6.220.000,00</w:t>
            </w:r>
          </w:p>
        </w:tc>
      </w:tr>
      <w:tr>
        <w:trPr>
          <w:trHeight w:val="79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41050900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проектні,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будівельно-ремонтні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роботи,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придбання житла та приміщень для розвитку сімейних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 інших форм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виховання, наближених до сімейних, та забезпечення житлом дітей-сиріт,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дітей, позбавлених батьківського піклування, осіб з їх числа за рахунок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3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486.351,00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3"/>
              <w:ind w:left="278"/>
              <w:rPr>
                <w:sz w:val="11"/>
              </w:rPr>
            </w:pPr>
            <w:r>
              <w:rPr>
                <w:w w:val="105"/>
                <w:sz w:val="11"/>
              </w:rPr>
              <w:t>486.351,00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3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3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переданих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 w:before="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3.075.849,00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 w:before="1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3.075.849,00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 w:before="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"/>
              <w:rPr>
                <w:sz w:val="17"/>
              </w:rPr>
            </w:pPr>
          </w:p>
          <w:p>
            <w:pPr>
              <w:pStyle w:val="TableParagraph"/>
              <w:spacing w:line="116" w:lineRule="exact" w:before="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залишку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утворився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початок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періоду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1.883.907,00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1.883.907,00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підтримки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особливими освітніми потребами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рахунок відповідної субвенції 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1.684.170,00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1.684.170,00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місцевого бюджету на забезпечення якісної, сучасної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середньої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"Нова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українська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школа"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4.640.452,00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4.640.452,00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 </w:t>
            </w:r>
            <w:r>
              <w:rPr>
                <w:w w:val="105"/>
                <w:sz w:val="11"/>
              </w:rPr>
              <w:t>з місцевого бюджету на здійснення переданих видатків у сфері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здоров’я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 медичної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737.946,00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78"/>
              <w:rPr>
                <w:sz w:val="11"/>
              </w:rPr>
            </w:pPr>
            <w:r>
              <w:rPr>
                <w:w w:val="105"/>
                <w:sz w:val="11"/>
              </w:rPr>
              <w:t>737.946,00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41051700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2"/>
              <w:ind w:left="28" w:right="3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залишку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коштів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надання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державної підтримки </w:t>
            </w:r>
            <w:r>
              <w:rPr>
                <w:rFonts w:ascii="Times New Roman" w:hAnsi="Times New Roman"/>
                <w:w w:val="105"/>
                <w:sz w:val="11"/>
              </w:rPr>
              <w:t>особам з особливими освітніми потребами, що утворився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 початок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бюджетного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періоду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72.581,00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306"/>
              <w:rPr>
                <w:sz w:val="11"/>
              </w:rPr>
            </w:pPr>
            <w:r>
              <w:rPr>
                <w:w w:val="105"/>
                <w:sz w:val="11"/>
              </w:rPr>
              <w:t>72.581,00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right="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2"/>
              <w:ind w:left="32" w:right="13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виборів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депутатів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рад та сільських, селищних, </w:t>
            </w:r>
            <w:r>
              <w:rPr>
                <w:w w:val="105"/>
                <w:sz w:val="11"/>
              </w:rPr>
              <w:t>міських голів, за рахунок відповідної субвенції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3.554.827,00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3.554.827,00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41053600</w:t>
            </w:r>
          </w:p>
        </w:tc>
        <w:tc>
          <w:tcPr>
            <w:tcW w:w="4067" w:type="dxa"/>
          </w:tcPr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121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здійснення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природоохоронних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заходів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41053900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5"/>
              <w:rPr>
                <w:sz w:val="9"/>
              </w:rPr>
            </w:pPr>
          </w:p>
          <w:p>
            <w:pPr>
              <w:pStyle w:val="TableParagraph"/>
              <w:spacing w:line="121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Інші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6.767.839,00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278"/>
              <w:rPr>
                <w:sz w:val="11"/>
              </w:rPr>
            </w:pPr>
            <w:r>
              <w:rPr>
                <w:w w:val="105"/>
                <w:sz w:val="11"/>
              </w:rPr>
              <w:t>547.839,00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9"/>
              <w:rPr>
                <w:sz w:val="9"/>
              </w:rPr>
            </w:pPr>
          </w:p>
          <w:p>
            <w:pPr>
              <w:pStyle w:val="TableParagraph"/>
              <w:spacing w:line="116" w:lineRule="exact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41054900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8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реалізацію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програми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`Спроможна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школа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для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кращих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результатів`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3.845.520,00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3.845.520,00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41055000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2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здійснення підтримки окремих закладів та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заходів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у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системі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охорони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здоров'я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3.946.765,00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230"/>
              <w:rPr>
                <w:sz w:val="11"/>
              </w:rPr>
            </w:pPr>
            <w:r>
              <w:rPr>
                <w:w w:val="105"/>
                <w:sz w:val="11"/>
              </w:rPr>
              <w:t>3.946.765,00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116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3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3"/>
              <w:ind w:right="-15"/>
              <w:jc w:val="right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410551000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46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реалізацію проектів з реконструкції,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капітального ремонту приймальних відділень в опорних закладах охорони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здоров`я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у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госпітальних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округах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</w:p>
          <w:p>
            <w:pPr>
              <w:pStyle w:val="TableParagraph"/>
              <w:spacing w:line="120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3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8.000.000,00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3"/>
              <w:ind w:left="258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8.000.000,00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3"/>
              <w:ind w:left="140" w:right="9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6" w:lineRule="exact" w:before="83"/>
              <w:ind w:left="131" w:right="8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</w:tr>
      <w:tr>
        <w:trPr>
          <w:trHeight w:val="74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right="-15"/>
              <w:jc w:val="right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41055200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2"/>
              <w:ind w:left="28" w:right="5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забезпечення подачею кисню ліжкового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фонду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закладів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охорони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здоров`я,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які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надають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стаціонарну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медичну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допомогу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пацієнтам з гострою респіраторною хворобою COVID-19, спричиненою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коронавірусом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SARS-CoV-2,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</w:p>
          <w:p>
            <w:pPr>
              <w:pStyle w:val="TableParagraph"/>
              <w:spacing w:line="119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7.730.700,00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258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7.730.700,00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40" w:right="9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line="116" w:lineRule="exact"/>
              <w:ind w:left="131" w:right="8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</w:tr>
      <w:tr>
        <w:trPr>
          <w:trHeight w:val="79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right="-15"/>
              <w:jc w:val="right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41055300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2"/>
              <w:ind w:left="28" w:right="-1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забезпечення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здійснення деяких заходів,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спрямованих на запобігання винекненню та поширенню, локалізацію та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ліквідацію спалахів, </w:t>
            </w:r>
            <w:r>
              <w:rPr>
                <w:rFonts w:ascii="Times New Roman" w:hAnsi="Times New Roman"/>
                <w:w w:val="105"/>
                <w:sz w:val="11"/>
              </w:rPr>
              <w:t>епідемії та пандемії гострої респіраторної   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хвороби </w:t>
            </w:r>
            <w:r>
              <w:rPr>
                <w:rFonts w:ascii="Times New Roman" w:hAnsi="Times New Roman"/>
                <w:w w:val="105"/>
                <w:sz w:val="11"/>
              </w:rPr>
              <w:t>COVID-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19, спричиненою коронавірусом </w:t>
            </w:r>
            <w:r>
              <w:rPr>
                <w:rFonts w:ascii="Times New Roman" w:hAnsi="Times New Roman"/>
                <w:w w:val="105"/>
                <w:sz w:val="11"/>
              </w:rPr>
              <w:t>SARS-CoV-2, за рахунок відповідної субвенції з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250.000,00</w:t>
            </w:r>
          </w:p>
        </w:tc>
        <w:tc>
          <w:tcPr>
            <w:tcW w:w="109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left="302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250.000,00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left="140" w:right="9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17" w:lineRule="exact" w:before="103"/>
              <w:ind w:left="131" w:right="8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39" w:lineRule="exact" w:before="41"/>
              <w:ind w:left="32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Разом</w:t>
            </w:r>
            <w:r>
              <w:rPr>
                <w:rFonts w:ascii="Times New Roman" w:hAnsi="Times New Roman"/>
                <w:b/>
                <w:spacing w:val="-6"/>
                <w:w w:val="105"/>
                <w:sz w:val="14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доходів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1.363.502.269,00</w:t>
            </w:r>
          </w:p>
        </w:tc>
        <w:tc>
          <w:tcPr>
            <w:tcW w:w="10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right="112"/>
              <w:jc w:val="right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1.022.152.507,00</w:t>
            </w:r>
          </w:p>
        </w:tc>
        <w:tc>
          <w:tcPr>
            <w:tcW w:w="10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140" w:right="96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341.349.762,00</w:t>
            </w:r>
          </w:p>
        </w:tc>
        <w:tc>
          <w:tcPr>
            <w:tcW w:w="108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131" w:right="85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273.436.394,00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9"/>
        </w:rPr>
      </w:pPr>
    </w:p>
    <w:p>
      <w:pPr>
        <w:pStyle w:val="BodyText"/>
        <w:spacing w:before="96"/>
        <w:ind w:left="914"/>
      </w:pPr>
      <w:r>
        <w:rPr/>
        <w:t>Начальник</w:t>
      </w:r>
      <w:r>
        <w:rPr>
          <w:spacing w:val="17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6"/>
        </w:rPr>
        <w:t> </w:t>
      </w:r>
      <w:r>
        <w:rPr/>
        <w:t>Мелітопольської</w:t>
      </w:r>
    </w:p>
    <w:p>
      <w:pPr>
        <w:pStyle w:val="BodyText"/>
        <w:tabs>
          <w:tab w:pos="7410" w:val="left" w:leader="none"/>
        </w:tabs>
        <w:spacing w:before="27"/>
        <w:ind w:left="914"/>
      </w:pPr>
      <w:r>
        <w:rPr/>
        <w:t>міської</w:t>
      </w:r>
      <w:r>
        <w:rPr>
          <w:spacing w:val="4"/>
        </w:rPr>
        <w:t> </w:t>
      </w:r>
      <w:r>
        <w:rPr/>
        <w:t>ради</w:t>
        <w:tab/>
        <w:t>Яна</w:t>
      </w:r>
      <w:r>
        <w:rPr>
          <w:spacing w:val="7"/>
        </w:rPr>
        <w:t> </w:t>
      </w:r>
      <w:r>
        <w:rPr/>
        <w:t>ЧАБАН</w:t>
      </w:r>
    </w:p>
    <w:p>
      <w:pPr>
        <w:pStyle w:val="BodyText"/>
        <w:spacing w:before="7"/>
        <w:rPr>
          <w:sz w:val="21"/>
        </w:rPr>
      </w:pPr>
    </w:p>
    <w:p>
      <w:pPr>
        <w:pStyle w:val="BodyText"/>
        <w:tabs>
          <w:tab w:pos="7410" w:val="left" w:leader="none"/>
        </w:tabs>
        <w:ind w:left="914"/>
      </w:pPr>
      <w:r>
        <w:rPr/>
        <w:t>Мелітопольський</w:t>
      </w:r>
      <w:r>
        <w:rPr>
          <w:spacing w:val="9"/>
        </w:rPr>
        <w:t> </w:t>
      </w:r>
      <w:r>
        <w:rPr/>
        <w:t>міський</w:t>
      </w:r>
      <w:r>
        <w:rPr>
          <w:spacing w:val="10"/>
        </w:rPr>
        <w:t> </w:t>
      </w:r>
      <w:r>
        <w:rPr/>
        <w:t>голова</w:t>
        <w:tab/>
        <w:t>Іван</w:t>
      </w:r>
      <w:r>
        <w:rPr>
          <w:spacing w:val="9"/>
        </w:rPr>
        <w:t> </w:t>
      </w:r>
      <w:r>
        <w:rPr/>
        <w:t>ФЕДОРОВ</w:t>
      </w:r>
    </w:p>
    <w:sectPr>
      <w:type w:val="continuous"/>
      <w:pgSz w:w="12240" w:h="15840"/>
      <w:pgMar w:header="705" w:footer="0" w:top="1120" w:bottom="280" w:left="80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309998pt;margin-top:36.262596pt;width:70pt;height:10pt;mso-position-horizontal-relative:page;mso-position-vertical-relative:page;z-index:-17022976" type="#_x0000_t202" id="docshape1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Times New Roman" w:hAnsi="Times New Roman"/>
                    <w:sz w:val="14"/>
                  </w:rPr>
                </w:pPr>
                <w:r>
                  <w:rPr>
                    <w:rFonts w:ascii="Times New Roman" w:hAnsi="Times New Roman"/>
                    <w:sz w:val="14"/>
                  </w:rPr>
                  <w:t>Продовження</w:t>
                </w:r>
                <w:r>
                  <w:rPr>
                    <w:rFonts w:ascii="Times New Roman" w:hAnsi="Times New Roman"/>
                    <w:spacing w:val="18"/>
                    <w:sz w:val="14"/>
                  </w:rPr>
                  <w:t> </w:t>
                </w:r>
                <w:r>
                  <w:rPr>
                    <w:rFonts w:ascii="Times New Roman" w:hAnsi="Times New Roman"/>
                    <w:sz w:val="14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3161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2021-09-15T05:06:09Z</dcterms:created>
  <dcterms:modified xsi:type="dcterms:W3CDTF">2021-09-15T05:06:09Z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