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33"/>
        <w:ind w:left="11008" w:right="0" w:firstLine="0"/>
        <w:jc w:val="left"/>
        <w:rPr>
          <w:b/>
          <w:sz w:val="10"/>
        </w:rPr>
      </w:pPr>
      <w:r>
        <w:rPr/>
        <w:pict>
          <v:shape style="position:absolute;margin-left:754.846008pt;margin-top:.557966pt;width:186.55pt;height:454.5pt;mso-position-horizontal-relative:page;mso-position-vertical-relative:paragraph;z-index:15728640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124" w:hRule="atLeast"/>
                    </w:trPr>
                    <w:tc>
                      <w:tcPr>
                        <w:tcW w:w="1248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33"/>
                          <w:rPr>
                            <w:sz w:val="10"/>
                          </w:rPr>
                        </w:pPr>
                        <w:r>
                          <w:rPr>
                            <w:w w:val="105"/>
                            <w:sz w:val="10"/>
                          </w:rPr>
                          <w:t>ької</w:t>
                        </w:r>
                        <w:r>
                          <w:rPr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області</w:t>
                        </w:r>
                        <w:r>
                          <w:rPr>
                            <w:w w:val="105"/>
                            <w:sz w:val="10"/>
                            <w:u w:val="single"/>
                          </w:rPr>
                          <w:t>  </w:t>
                        </w:r>
                        <w:r>
                          <w:rPr>
                            <w:spacing w:val="11"/>
                            <w:w w:val="105"/>
                            <w:sz w:val="10"/>
                            <w:u w:val="single"/>
                          </w:rPr>
                          <w:t> </w:t>
                        </w:r>
                        <w:r>
                          <w:rPr>
                            <w:w w:val="105"/>
                            <w:sz w:val="10"/>
                          </w:rPr>
                          <w:t>скликання</w:t>
                        </w: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103"/>
                          <w:ind w:right="1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(грн.)</w:t>
                        </w: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95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62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91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43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8" w:hRule="atLeast"/>
                    </w:trPr>
                    <w:tc>
                      <w:tcPr>
                        <w:tcW w:w="124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95" w:hRule="atLeast"/>
                    </w:trPr>
                    <w:tc>
                      <w:tcPr>
                        <w:tcW w:w="124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904" w:val="left" w:leader="none"/>
          <w:tab w:pos="12247" w:val="left" w:leader="none"/>
        </w:tabs>
        <w:spacing w:line="340" w:lineRule="auto"/>
        <w:ind w:left="10979" w:right="11493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</w:t>
      </w:r>
      <w:r>
        <w:rPr>
          <w:rFonts w:ascii="Times New Roman" w:hAnsi="Times New Roman"/>
          <w:spacing w:val="1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after="0" w:line="340" w:lineRule="auto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860" w:bottom="280" w:left="640" w:right="4420"/>
          <w:pgNumType w:start="1"/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9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1"/>
        <w:ind w:left="394" w:right="13141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5"/>
        <w:ind w:left="427" w:right="13141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after="0"/>
        <w:jc w:val="center"/>
        <w:sectPr>
          <w:type w:val="continuous"/>
          <w:pgSz w:w="30200" w:h="12240" w:orient="landscape"/>
          <w:pgMar w:header="662" w:footer="0" w:top="860" w:bottom="280" w:left="640" w:right="4420"/>
          <w:cols w:num="2" w:equalWidth="0">
            <w:col w:w="1211" w:space="1382"/>
            <w:col w:w="22547"/>
          </w:cols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3"/>
        <w:gridCol w:w="676"/>
        <w:gridCol w:w="811"/>
        <w:gridCol w:w="3283"/>
        <w:gridCol w:w="4675"/>
        <w:gridCol w:w="742"/>
        <w:gridCol w:w="900"/>
        <w:gridCol w:w="824"/>
        <w:gridCol w:w="925"/>
      </w:tblGrid>
      <w:tr>
        <w:trPr>
          <w:trHeight w:val="1527" w:hRule="atLeast"/>
        </w:trPr>
        <w:tc>
          <w:tcPr>
            <w:tcW w:w="653" w:type="dxa"/>
          </w:tcPr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288" w:lineRule="auto" w:before="1"/>
              <w:ind w:left="24" w:right="6" w:firstLine="1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Код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Програмної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класифікації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видатків та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кредитування</w:t>
            </w:r>
            <w:r>
              <w:rPr>
                <w:rFonts w:ascii="Arial" w:hAnsi="Arial"/>
                <w:b/>
                <w:spacing w:val="-22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місцевих</w:t>
            </w:r>
          </w:p>
          <w:p>
            <w:pPr>
              <w:pStyle w:val="TableParagraph"/>
              <w:ind w:left="90" w:right="68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бюджетів</w:t>
            </w:r>
          </w:p>
        </w:tc>
        <w:tc>
          <w:tcPr>
            <w:tcW w:w="676" w:type="dxa"/>
          </w:tcPr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spacing w:before="1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288" w:lineRule="auto" w:before="1"/>
              <w:ind w:left="33" w:right="19" w:firstLine="3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Код Типової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програмної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класифікації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видатків та</w:t>
            </w:r>
            <w:r>
              <w:rPr>
                <w:rFonts w:ascii="Arial" w:hAnsi="Arial"/>
                <w:b/>
                <w:spacing w:val="1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кредитування</w:t>
            </w:r>
            <w:r>
              <w:rPr>
                <w:rFonts w:ascii="Arial" w:hAnsi="Arial"/>
                <w:b/>
                <w:spacing w:val="-22"/>
                <w:w w:val="110"/>
                <w:sz w:val="8"/>
              </w:rPr>
              <w:t> </w:t>
            </w:r>
            <w:r>
              <w:rPr>
                <w:rFonts w:ascii="Arial" w:hAnsi="Arial"/>
                <w:b/>
                <w:w w:val="110"/>
                <w:sz w:val="8"/>
              </w:rPr>
              <w:t>місцевих</w:t>
            </w:r>
          </w:p>
          <w:p>
            <w:pPr>
              <w:pStyle w:val="TableParagraph"/>
              <w:ind w:left="112" w:right="94"/>
              <w:jc w:val="center"/>
              <w:rPr>
                <w:rFonts w:ascii="Arial" w:hAnsi="Arial"/>
                <w:b/>
                <w:sz w:val="8"/>
              </w:rPr>
            </w:pPr>
            <w:r>
              <w:rPr>
                <w:rFonts w:ascii="Arial" w:hAnsi="Arial"/>
                <w:b/>
                <w:w w:val="110"/>
                <w:sz w:val="8"/>
              </w:rPr>
              <w:t>бюджетів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276" w:lineRule="auto"/>
              <w:ind w:left="92" w:right="68" w:firstLine="240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Код</w:t>
            </w:r>
            <w:r>
              <w:rPr>
                <w:b/>
                <w:spacing w:val="1"/>
                <w:w w:val="110"/>
                <w:sz w:val="8"/>
              </w:rPr>
              <w:t> </w:t>
            </w:r>
            <w:r>
              <w:rPr>
                <w:b/>
                <w:w w:val="105"/>
                <w:sz w:val="8"/>
              </w:rPr>
              <w:t>Функціональної</w:t>
            </w:r>
          </w:p>
          <w:p>
            <w:pPr>
              <w:pStyle w:val="TableParagraph"/>
              <w:spacing w:line="276" w:lineRule="auto"/>
              <w:ind w:left="135" w:right="117" w:firstLine="1"/>
              <w:jc w:val="center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класифікації</w:t>
            </w:r>
            <w:r>
              <w:rPr>
                <w:b/>
                <w:spacing w:val="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видатків та</w:t>
            </w:r>
            <w:r>
              <w:rPr>
                <w:b/>
                <w:spacing w:val="1"/>
                <w:w w:val="110"/>
                <w:sz w:val="8"/>
              </w:rPr>
              <w:t> </w:t>
            </w:r>
            <w:r>
              <w:rPr>
                <w:b/>
                <w:w w:val="105"/>
                <w:sz w:val="8"/>
              </w:rPr>
              <w:t>кредитування</w:t>
            </w:r>
            <w:r>
              <w:rPr>
                <w:b/>
                <w:spacing w:val="-18"/>
                <w:w w:val="105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бюджету</w:t>
            </w:r>
          </w:p>
        </w:tc>
        <w:tc>
          <w:tcPr>
            <w:tcW w:w="3283" w:type="dxa"/>
          </w:tcPr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rPr>
                <w:rFonts w:ascii="Arial"/>
                <w:sz w:val="10"/>
              </w:rPr>
            </w:pPr>
          </w:p>
          <w:p>
            <w:pPr>
              <w:pStyle w:val="TableParagraph"/>
              <w:spacing w:before="2"/>
              <w:rPr>
                <w:rFonts w:ascii="Arial"/>
                <w:sz w:val="8"/>
              </w:rPr>
            </w:pPr>
          </w:p>
          <w:p>
            <w:pPr>
              <w:pStyle w:val="TableParagraph"/>
              <w:ind w:left="16" w:right="2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w w:val="110"/>
                <w:sz w:val="8"/>
              </w:rPr>
              <w:t>Найменування</w:t>
            </w:r>
            <w:r>
              <w:rPr>
                <w:b/>
                <w:spacing w:val="-4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головного</w:t>
            </w:r>
            <w:r>
              <w:rPr>
                <w:b/>
                <w:spacing w:val="-2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розпорядника</w:t>
            </w:r>
            <w:r>
              <w:rPr>
                <w:b/>
                <w:spacing w:val="-5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коштів</w:t>
            </w:r>
            <w:r>
              <w:rPr>
                <w:b/>
                <w:spacing w:val="-3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міського</w:t>
            </w:r>
          </w:p>
          <w:p>
            <w:pPr>
              <w:pStyle w:val="TableParagraph"/>
              <w:spacing w:line="276" w:lineRule="auto" w:before="14"/>
              <w:ind w:left="25" w:right="2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w w:val="110"/>
                <w:sz w:val="8"/>
              </w:rPr>
              <w:t>бюджету/відповідального виконавця, </w:t>
            </w:r>
            <w:r>
              <w:rPr>
                <w:b/>
                <w:w w:val="110"/>
                <w:sz w:val="8"/>
              </w:rPr>
              <w:t>найменування бюджетної програми згідно з</w:t>
            </w:r>
            <w:r>
              <w:rPr>
                <w:b/>
                <w:spacing w:val="-19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Типовою</w:t>
            </w:r>
            <w:r>
              <w:rPr>
                <w:b/>
                <w:spacing w:val="-2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програмною</w:t>
            </w:r>
            <w:r>
              <w:rPr>
                <w:b/>
                <w:spacing w:val="-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класифікацією</w:t>
            </w:r>
            <w:r>
              <w:rPr>
                <w:b/>
                <w:spacing w:val="-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видатків</w:t>
            </w:r>
            <w:r>
              <w:rPr>
                <w:b/>
                <w:spacing w:val="-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та</w:t>
            </w:r>
            <w:r>
              <w:rPr>
                <w:b/>
                <w:spacing w:val="-3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крредитування</w:t>
            </w:r>
            <w:r>
              <w:rPr>
                <w:b/>
                <w:spacing w:val="-1"/>
                <w:w w:val="110"/>
                <w:sz w:val="8"/>
              </w:rPr>
              <w:t> </w:t>
            </w:r>
            <w:r>
              <w:rPr>
                <w:b/>
                <w:w w:val="110"/>
                <w:sz w:val="8"/>
              </w:rPr>
              <w:t>місцевих</w:t>
            </w:r>
          </w:p>
          <w:p>
            <w:pPr>
              <w:pStyle w:val="TableParagraph"/>
              <w:spacing w:line="92" w:lineRule="exact"/>
              <w:ind w:left="25" w:right="2"/>
              <w:jc w:val="center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бюджетів</w:t>
            </w:r>
          </w:p>
        </w:tc>
        <w:tc>
          <w:tcPr>
            <w:tcW w:w="4675" w:type="dxa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2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147" w:right="11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Найменування</w:t>
            </w:r>
            <w:r>
              <w:rPr>
                <w:b/>
                <w:spacing w:val="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об"єктів 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будівництва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/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вид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будівельних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робіт,</w:t>
            </w:r>
            <w:r>
              <w:rPr>
                <w:b/>
                <w:spacing w:val="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тому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числі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проектні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роботи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290" w:lineRule="auto"/>
              <w:ind w:left="52" w:right="21" w:firstLine="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Загальна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тривалість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будівництва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(рік початку </w:t>
            </w:r>
            <w:r>
              <w:rPr>
                <w:b/>
                <w:w w:val="105"/>
                <w:sz w:val="10"/>
              </w:rPr>
              <w:t>і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завершення)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before="1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290" w:lineRule="auto"/>
              <w:ind w:left="30" w:right="-15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Загальна вартість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будівництва,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гривень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290" w:lineRule="auto" w:before="82"/>
              <w:ind w:left="134" w:right="99" w:firstLine="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Рівень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виконання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робіт на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початок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бюджетного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періоду,</w:t>
            </w:r>
            <w:r>
              <w:rPr>
                <w:b/>
                <w:spacing w:val="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%</w:t>
            </w:r>
          </w:p>
        </w:tc>
        <w:tc>
          <w:tcPr>
            <w:tcW w:w="925" w:type="dxa"/>
          </w:tcPr>
          <w:p>
            <w:pPr>
              <w:pStyle w:val="TableParagraph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290" w:lineRule="auto" w:before="81"/>
              <w:ind w:left="101" w:right="59" w:hanging="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Обсяг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видитків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розвитку,</w:t>
            </w:r>
            <w:r>
              <w:rPr>
                <w:b/>
                <w:spacing w:val="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які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спрямовуються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будівництво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об"єктів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</w:t>
            </w:r>
          </w:p>
          <w:p>
            <w:pPr>
              <w:pStyle w:val="TableParagraph"/>
              <w:spacing w:line="290" w:lineRule="auto"/>
              <w:ind w:left="87" w:right="41" w:firstLine="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бюджетному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періоді,</w:t>
            </w:r>
            <w:r>
              <w:rPr>
                <w:b/>
                <w:spacing w:val="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гривень</w:t>
            </w:r>
          </w:p>
        </w:tc>
      </w:tr>
      <w:tr>
        <w:trPr>
          <w:trHeight w:val="153" w:hRule="atLeast"/>
        </w:trPr>
        <w:tc>
          <w:tcPr>
            <w:tcW w:w="653" w:type="dxa"/>
          </w:tcPr>
          <w:p>
            <w:pPr>
              <w:pStyle w:val="TableParagraph"/>
              <w:spacing w:line="107" w:lineRule="exact" w:before="26"/>
              <w:ind w:left="15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</w:p>
        </w:tc>
        <w:tc>
          <w:tcPr>
            <w:tcW w:w="676" w:type="dxa"/>
          </w:tcPr>
          <w:p>
            <w:pPr>
              <w:pStyle w:val="TableParagraph"/>
              <w:spacing w:line="107" w:lineRule="exact" w:before="26"/>
              <w:ind w:left="1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107" w:lineRule="exact" w:before="26"/>
              <w:ind w:lef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</w:p>
        </w:tc>
        <w:tc>
          <w:tcPr>
            <w:tcW w:w="3283" w:type="dxa"/>
          </w:tcPr>
          <w:p>
            <w:pPr>
              <w:pStyle w:val="TableParagraph"/>
              <w:spacing w:line="107" w:lineRule="exact" w:before="26"/>
              <w:ind w:left="1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</w:t>
            </w:r>
          </w:p>
        </w:tc>
        <w:tc>
          <w:tcPr>
            <w:tcW w:w="4675" w:type="dxa"/>
          </w:tcPr>
          <w:p>
            <w:pPr>
              <w:pStyle w:val="TableParagraph"/>
              <w:spacing w:line="107" w:lineRule="exact" w:before="26"/>
              <w:ind w:left="2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</w:t>
            </w:r>
          </w:p>
        </w:tc>
        <w:tc>
          <w:tcPr>
            <w:tcW w:w="742" w:type="dxa"/>
          </w:tcPr>
          <w:p>
            <w:pPr>
              <w:pStyle w:val="TableParagraph"/>
              <w:spacing w:line="107" w:lineRule="exact" w:before="26"/>
              <w:ind w:left="2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</w:t>
            </w:r>
          </w:p>
        </w:tc>
        <w:tc>
          <w:tcPr>
            <w:tcW w:w="900" w:type="dxa"/>
          </w:tcPr>
          <w:p>
            <w:pPr>
              <w:pStyle w:val="TableParagraph"/>
              <w:spacing w:line="107" w:lineRule="exact" w:before="26"/>
              <w:ind w:left="3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</w:p>
        </w:tc>
        <w:tc>
          <w:tcPr>
            <w:tcW w:w="824" w:type="dxa"/>
          </w:tcPr>
          <w:p>
            <w:pPr>
              <w:pStyle w:val="TableParagraph"/>
              <w:spacing w:line="107" w:lineRule="exact" w:before="26"/>
              <w:ind w:left="34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</w:t>
            </w:r>
          </w:p>
        </w:tc>
        <w:tc>
          <w:tcPr>
            <w:tcW w:w="925" w:type="dxa"/>
          </w:tcPr>
          <w:p>
            <w:pPr>
              <w:pStyle w:val="TableParagraph"/>
              <w:spacing w:line="107" w:lineRule="exact" w:before="26"/>
              <w:ind w:left="3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653" w:type="dxa"/>
          </w:tcPr>
          <w:p>
            <w:pPr>
              <w:pStyle w:val="TableParagraph"/>
              <w:spacing w:before="108"/>
              <w:ind w:left="90" w:right="7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0600000</w:t>
            </w:r>
          </w:p>
        </w:tc>
        <w:tc>
          <w:tcPr>
            <w:tcW w:w="6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1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5"/>
              <w:ind w:left="1096" w:right="-15" w:hanging="86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Управління освіти Мелітопольської</w:t>
            </w:r>
            <w:r>
              <w:rPr>
                <w:b/>
                <w:spacing w:val="4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міської</w:t>
            </w:r>
            <w:r>
              <w:rPr>
                <w:b/>
                <w:spacing w:val="5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ради</w:t>
            </w:r>
            <w:r>
              <w:rPr>
                <w:b/>
                <w:spacing w:val="-29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Запорізької</w:t>
            </w:r>
            <w:r>
              <w:rPr>
                <w:b/>
                <w:spacing w:val="5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області</w:t>
            </w:r>
          </w:p>
        </w:tc>
        <w:tc>
          <w:tcPr>
            <w:tcW w:w="46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2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25" w:type="dxa"/>
          </w:tcPr>
          <w:p>
            <w:pPr>
              <w:pStyle w:val="TableParagraph"/>
              <w:spacing w:before="108"/>
              <w:ind w:left="235" w:right="199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7170124</w:t>
            </w:r>
          </w:p>
        </w:tc>
      </w:tr>
      <w:tr>
        <w:trPr>
          <w:trHeight w:val="354" w:hRule="atLeast"/>
        </w:trPr>
        <w:tc>
          <w:tcPr>
            <w:tcW w:w="653" w:type="dxa"/>
          </w:tcPr>
          <w:p>
            <w:pPr>
              <w:pStyle w:val="TableParagraph"/>
              <w:spacing w:before="113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0610000</w:t>
            </w:r>
          </w:p>
        </w:tc>
        <w:tc>
          <w:tcPr>
            <w:tcW w:w="67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1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14"/>
              <w:ind w:left="1451" w:right="-15" w:hanging="1422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Управління освіти Мелітопольської міської </w:t>
            </w:r>
            <w:r>
              <w:rPr>
                <w:w w:val="105"/>
                <w:sz w:val="12"/>
              </w:rPr>
              <w:t>ради Запорізької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області</w:t>
            </w:r>
          </w:p>
        </w:tc>
        <w:tc>
          <w:tcPr>
            <w:tcW w:w="46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2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25" w:type="dxa"/>
          </w:tcPr>
          <w:p>
            <w:pPr>
              <w:pStyle w:val="TableParagraph"/>
              <w:spacing w:before="113"/>
              <w:ind w:left="235"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7170124</w:t>
            </w:r>
          </w:p>
        </w:tc>
      </w:tr>
      <w:tr>
        <w:trPr>
          <w:trHeight w:val="581" w:hRule="atLeast"/>
        </w:trPr>
        <w:tc>
          <w:tcPr>
            <w:tcW w:w="653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0611010</w:t>
            </w:r>
          </w:p>
        </w:tc>
        <w:tc>
          <w:tcPr>
            <w:tcW w:w="676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1010</w:t>
            </w:r>
          </w:p>
        </w:tc>
        <w:tc>
          <w:tcPr>
            <w:tcW w:w="811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0910</w:t>
            </w:r>
          </w:p>
        </w:tc>
        <w:tc>
          <w:tcPr>
            <w:tcW w:w="3283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Надання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дошкільної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освіти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70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Дошкільний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навчальний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заклад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№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8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«Зірочка»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комбінованого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типу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Мелітопольської</w:t>
            </w:r>
            <w:r>
              <w:rPr>
                <w:spacing w:val="-28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міської ради Запорізької області, </w:t>
            </w:r>
            <w:r>
              <w:rPr>
                <w:w w:val="105"/>
                <w:sz w:val="12"/>
              </w:rPr>
              <w:t>вул. Гвардійська, 26/1, м. Мелітополь, Запорізька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область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зелених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насаджень</w:t>
            </w:r>
          </w:p>
        </w:tc>
        <w:tc>
          <w:tcPr>
            <w:tcW w:w="742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299500</w:t>
            </w:r>
          </w:p>
        </w:tc>
        <w:tc>
          <w:tcPr>
            <w:tcW w:w="824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10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299500</w:t>
            </w:r>
          </w:p>
        </w:tc>
      </w:tr>
      <w:tr>
        <w:trPr>
          <w:trHeight w:val="527" w:hRule="atLeast"/>
        </w:trPr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19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160" w:lineRule="atLeast" w:before="19"/>
              <w:ind w:left="31" w:right="94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гімназія № 1 Мелітопольської </w:t>
            </w:r>
            <w:r>
              <w:rPr>
                <w:w w:val="105"/>
                <w:sz w:val="12"/>
              </w:rPr>
              <w:t>міської ради Запорізької області, вул.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Ярослава Мудрого, 13,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м. Мелітополь,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Запорізька область - капітальний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пішохідної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зони</w:t>
            </w:r>
          </w:p>
        </w:tc>
        <w:tc>
          <w:tcPr>
            <w:tcW w:w="742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20" w:right="18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20700</w:t>
            </w:r>
          </w:p>
        </w:tc>
        <w:tc>
          <w:tcPr>
            <w:tcW w:w="824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34"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20700</w:t>
            </w:r>
          </w:p>
        </w:tc>
      </w:tr>
      <w:tr>
        <w:trPr>
          <w:trHeight w:val="528" w:hRule="atLeast"/>
        </w:trPr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19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41"/>
              <w:ind w:left="31" w:right="182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загальноосвітня </w:t>
            </w:r>
            <w:r>
              <w:rPr>
                <w:w w:val="105"/>
                <w:sz w:val="12"/>
              </w:rPr>
              <w:t>школа І-ІІІ ступенів № 8 Мелітопольської міської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ради Запорізької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області,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вул.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Михайла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Оратовського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,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147,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м.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Мелітополь,</w:t>
            </w:r>
          </w:p>
          <w:p>
            <w:pPr>
              <w:pStyle w:val="TableParagraph"/>
              <w:spacing w:line="137" w:lineRule="exact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Запорізька область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пішохідної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зони</w:t>
            </w:r>
          </w:p>
        </w:tc>
        <w:tc>
          <w:tcPr>
            <w:tcW w:w="742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21" w:right="18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1499800</w:t>
            </w:r>
          </w:p>
        </w:tc>
        <w:tc>
          <w:tcPr>
            <w:tcW w:w="824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35"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1499800</w:t>
            </w:r>
          </w:p>
        </w:tc>
      </w:tr>
      <w:tr>
        <w:trPr>
          <w:trHeight w:val="527" w:hRule="atLeast"/>
        </w:trPr>
        <w:tc>
          <w:tcPr>
            <w:tcW w:w="653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19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160" w:lineRule="atLeast" w:before="19"/>
              <w:ind w:left="31" w:right="11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загальноосвітня </w:t>
            </w:r>
            <w:r>
              <w:rPr>
                <w:w w:val="105"/>
                <w:sz w:val="12"/>
              </w:rPr>
              <w:t>школа І-ІІІ ступенів № 20 Мелітопольської міської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ради Запорізької області, вул. Сєрова, 62-а, м. Мелітополь, Запорізька область –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 санвузлів</w:t>
            </w:r>
          </w:p>
        </w:tc>
        <w:tc>
          <w:tcPr>
            <w:tcW w:w="742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250000</w:t>
            </w:r>
          </w:p>
        </w:tc>
        <w:tc>
          <w:tcPr>
            <w:tcW w:w="824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4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250000</w:t>
            </w:r>
          </w:p>
        </w:tc>
      </w:tr>
      <w:tr>
        <w:trPr>
          <w:trHeight w:val="748" w:hRule="atLeast"/>
        </w:trPr>
        <w:tc>
          <w:tcPr>
            <w:tcW w:w="653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before="2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276" w:lineRule="auto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before="2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276" w:lineRule="auto"/>
              <w:ind w:left="31" w:right="11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загальноосвітня </w:t>
            </w:r>
            <w:r>
              <w:rPr>
                <w:w w:val="105"/>
                <w:sz w:val="12"/>
              </w:rPr>
              <w:t>школа І-ІІІ ступенів № 20 Мелітопольської міської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ради Запорізької області, вул. Сєрова, 62-а, м. Мелітополь, Запорізька область –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 ремонт прибудинкової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території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встановленням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огорожі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200000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200000</w:t>
            </w:r>
          </w:p>
        </w:tc>
      </w:tr>
      <w:tr>
        <w:trPr>
          <w:trHeight w:val="532" w:hRule="atLeast"/>
        </w:trPr>
        <w:tc>
          <w:tcPr>
            <w:tcW w:w="653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160" w:lineRule="atLeast" w:before="24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46"/>
              <w:ind w:left="31" w:right="11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Капітальний ремонт приміщення </w:t>
            </w:r>
            <w:r>
              <w:rPr>
                <w:w w:val="105"/>
                <w:sz w:val="12"/>
              </w:rPr>
              <w:t>холу І поверху Мелітопольської загальноосвітньої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школи І-ІІІ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ступенів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№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ММР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ЗО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адресою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вул.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Ярослава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Мудрого,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13,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м.</w:t>
            </w:r>
          </w:p>
          <w:p>
            <w:pPr>
              <w:pStyle w:val="TableParagraph"/>
              <w:spacing w:line="137" w:lineRule="exact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Мелітополь</w:t>
            </w:r>
          </w:p>
        </w:tc>
        <w:tc>
          <w:tcPr>
            <w:tcW w:w="742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454841</w:t>
            </w:r>
          </w:p>
        </w:tc>
        <w:tc>
          <w:tcPr>
            <w:tcW w:w="824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454841</w:t>
            </w:r>
          </w:p>
        </w:tc>
      </w:tr>
      <w:tr>
        <w:trPr>
          <w:trHeight w:val="681" w:hRule="atLeast"/>
        </w:trPr>
        <w:tc>
          <w:tcPr>
            <w:tcW w:w="653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276" w:lineRule="auto" w:before="118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118"/>
              <w:ind w:left="31" w:right="3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Капітальний ремонт частини </w:t>
            </w:r>
            <w:r>
              <w:rPr>
                <w:w w:val="105"/>
                <w:sz w:val="12"/>
              </w:rPr>
              <w:t>приміщень Мелітопольської загальноосвітньої школи І-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ІІІ ступенів № 1 Мелітопольської міської ради Запорізької області, за адресою вул.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Ярослава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Мудрого,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13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м.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Мелітополь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коригування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220" w:right="18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10107</w:t>
            </w:r>
          </w:p>
        </w:tc>
        <w:tc>
          <w:tcPr>
            <w:tcW w:w="824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rPr>
                <w:rFonts w:ascii="Arial"/>
                <w:sz w:val="14"/>
              </w:rPr>
            </w:pPr>
          </w:p>
          <w:p>
            <w:pPr>
              <w:pStyle w:val="TableParagraph"/>
              <w:spacing w:before="116"/>
              <w:ind w:left="234" w:right="19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10107</w:t>
            </w:r>
          </w:p>
        </w:tc>
      </w:tr>
      <w:tr>
        <w:trPr>
          <w:trHeight w:val="556" w:hRule="atLeast"/>
        </w:trPr>
        <w:tc>
          <w:tcPr>
            <w:tcW w:w="653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276" w:lineRule="auto" w:before="55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55"/>
              <w:ind w:left="31" w:right="182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загальноосвітня </w:t>
            </w:r>
            <w:r>
              <w:rPr>
                <w:w w:val="105"/>
                <w:sz w:val="12"/>
              </w:rPr>
              <w:t>школа І-ІІІ ступенів № 8 Мелітопольської міської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ради Запорізької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області,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вул.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Михайла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Оратовського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,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147,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м.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Мелітополь,</w:t>
            </w:r>
          </w:p>
          <w:p>
            <w:pPr>
              <w:pStyle w:val="TableParagraph"/>
              <w:spacing w:line="137" w:lineRule="exact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Запорізька область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–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зелених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насаджень</w:t>
            </w:r>
          </w:p>
        </w:tc>
        <w:tc>
          <w:tcPr>
            <w:tcW w:w="742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131521</w:t>
            </w:r>
          </w:p>
        </w:tc>
        <w:tc>
          <w:tcPr>
            <w:tcW w:w="824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131521</w:t>
            </w:r>
          </w:p>
        </w:tc>
      </w:tr>
      <w:tr>
        <w:trPr>
          <w:trHeight w:val="590" w:hRule="atLeast"/>
        </w:trPr>
        <w:tc>
          <w:tcPr>
            <w:tcW w:w="653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0611020</w:t>
            </w:r>
          </w:p>
        </w:tc>
        <w:tc>
          <w:tcPr>
            <w:tcW w:w="676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1020</w:t>
            </w:r>
          </w:p>
        </w:tc>
        <w:tc>
          <w:tcPr>
            <w:tcW w:w="811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263" w:right="24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0921</w:t>
            </w:r>
          </w:p>
        </w:tc>
        <w:tc>
          <w:tcPr>
            <w:tcW w:w="3283" w:type="dxa"/>
          </w:tcPr>
          <w:p>
            <w:pPr>
              <w:pStyle w:val="TableParagraph"/>
              <w:spacing w:line="276" w:lineRule="auto" w:before="75"/>
              <w:ind w:left="30" w:right="63"/>
              <w:rPr>
                <w:sz w:val="12"/>
              </w:rPr>
            </w:pPr>
            <w:r>
              <w:rPr>
                <w:w w:val="105"/>
                <w:sz w:val="12"/>
              </w:rPr>
              <w:t>Надання загальної середньої освіти закладами загальної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середньої освіти (у тому числі з дошкільними </w:t>
            </w:r>
            <w:r>
              <w:rPr>
                <w:w w:val="105"/>
                <w:sz w:val="12"/>
              </w:rPr>
              <w:t>підрозділами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(відділеннями,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групами))</w:t>
            </w:r>
          </w:p>
        </w:tc>
        <w:tc>
          <w:tcPr>
            <w:tcW w:w="4675" w:type="dxa"/>
          </w:tcPr>
          <w:p>
            <w:pPr>
              <w:pStyle w:val="TableParagraph"/>
              <w:spacing w:line="276" w:lineRule="auto" w:before="75"/>
              <w:ind w:left="31" w:right="119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Мелітопольська загальноосвітня </w:t>
            </w:r>
            <w:r>
              <w:rPr>
                <w:w w:val="105"/>
                <w:sz w:val="12"/>
              </w:rPr>
              <w:t>школа І-ІІІ ступенів № 20 Мелітопольської міської</w:t>
            </w:r>
            <w:r>
              <w:rPr>
                <w:spacing w:val="-2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ради Запорізької області, вул. Серова , 62-а, м. Мелітополь, Запорізька область –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капітальний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ремонт приміщень(заміна</w:t>
            </w:r>
            <w:r>
              <w:rPr>
                <w:spacing w:val="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вікон)</w:t>
            </w:r>
          </w:p>
        </w:tc>
        <w:tc>
          <w:tcPr>
            <w:tcW w:w="742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52" w:right="2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2020</w:t>
            </w:r>
          </w:p>
        </w:tc>
        <w:tc>
          <w:tcPr>
            <w:tcW w:w="900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0" w:right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199972</w:t>
            </w:r>
          </w:p>
        </w:tc>
        <w:tc>
          <w:tcPr>
            <w:tcW w:w="824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0</w:t>
            </w:r>
          </w:p>
        </w:tc>
        <w:tc>
          <w:tcPr>
            <w:tcW w:w="925" w:type="dxa"/>
          </w:tcPr>
          <w:p>
            <w:pPr>
              <w:pStyle w:val="TableParagraph"/>
              <w:spacing w:before="3"/>
              <w:rPr>
                <w:rFonts w:ascii="Arial"/>
                <w:sz w:val="20"/>
              </w:rPr>
            </w:pPr>
          </w:p>
          <w:p>
            <w:pPr>
              <w:pStyle w:val="TableParagraph"/>
              <w:ind w:left="235" w:right="19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199972</w:t>
            </w:r>
          </w:p>
        </w:tc>
      </w:tr>
    </w:tbl>
    <w:p>
      <w:pPr>
        <w:spacing w:after="0"/>
        <w:jc w:val="center"/>
        <w:rPr>
          <w:sz w:val="12"/>
        </w:rPr>
        <w:sectPr>
          <w:type w:val="continuous"/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77.8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Садова ,47,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 200,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№14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Вишнева, 84,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15 Мелітопольської 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вул.Гризодубової,54,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 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70810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70810</w:t>
                        </w:r>
                      </w:p>
                    </w:tc>
                  </w:tr>
                  <w:tr>
                    <w:trPr>
                      <w:trHeight w:val="71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22 Мелітопольської 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2-й провулок Лютневий,32,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6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спеціалізована школа І-ІІІ ступенів № 23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Гетьмана Сагайдачного, 262, м. Мелітополь, 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 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 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Ліцей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 12,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 прилеглої території з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1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 Запорізька область - капітальний ремонт пожежної сигналізації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-3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6 Мелітопольської міської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Монастирська, 185, м. Мелітополь, Запорізька область -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6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Сєрова, 62-а,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1" w:right="6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Садова, 47,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9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91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</w:p>
                      <w:p>
                        <w:pPr>
                          <w:pStyle w:val="TableParagraph"/>
                          <w:spacing w:line="276" w:lineRule="auto" w:before="20"/>
                          <w:ind w:left="31" w:right="12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приміщенні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харчоблока."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"Палац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юнацької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творчості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Грушевського,7,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77.8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56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1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9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67.75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 Осипенко,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4291997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4291997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1" w:right="18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киснем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 терпевтичного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профілю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КНП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"ТМО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"БЛІМЛ та </w:t>
                        </w:r>
                        <w:r>
                          <w:rPr>
                            <w:w w:val="105"/>
                            <w:sz w:val="12"/>
                          </w:rPr>
                          <w:t>ШМД"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адресою: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994717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900000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firstLine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1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3391997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3391997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5" w:right="19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4"/>
                          <w:ind w:left="30" w:right="6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 адресою: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-15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235" w:right="19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1933615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2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35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1933615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46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 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 : пр-т Б. Хмельницького,1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29456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29456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на перехресті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 Б. Хмельницького та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Дружби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пр-т Б. Хмельницького та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3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13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1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вул.Університетська (від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просп.Б.Хмельницького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вул.М.Грушевського) 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160513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5" w:right="19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160513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адресою: вул.Брив-ла Гайард, 5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220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45576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34" w:right="1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45576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67.75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4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70.6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за адресою: пр-т 50-річчя Перемоги (від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Селянської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О.Тишлера)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30758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30758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зоні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  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Богдана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19090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19090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18450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18450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20880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20880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Беляєва, 3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37930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37930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30270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8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8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8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48260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48260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 59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27260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34870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34870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35580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35580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0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0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0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0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0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41850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0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0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41850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28500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28500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89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17000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І. Алєксєєва,4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39760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39760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І. Алєксєєва,8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9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53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268983748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268983748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3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відповідній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містах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(місті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 територіальних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приміщень (1-го поверху) будівлі по вул. Університетська, 19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141750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141750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"Ластівка"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Робоча, 59,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6000024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1648080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Мелітопольська 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Мудрого,13,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виконанням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енергозбереження,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7732085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70.6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0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72.55pt;mso-position-horizontal-relative:char;mso-position-vertical-relative:line" type="#_x0000_t202" id="docshape1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1921670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3500652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428083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 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4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3249459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1131586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 академія наук учнівської молоді ММР ЗО, вул. Івана Богуна, 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 інженерних мереж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4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 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9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3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1511180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1180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63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Виконання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"Спроможна школа для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кращих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результатів"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27"/>
                          <w:ind w:left="31" w:right="2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3845520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 </w:t>
                        </w: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40878992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13824000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 КУ "Мелітопольська міська лікарня № 2" ММР ЗО,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 м. Мелітополь Запорізької області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 загальної практики-сімейної медицини №1 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допомоги№2",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157,м.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практики-сімейної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медицини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(Підрозділ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2)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 підприємства "Центр первинної медико-санітарної допомоги№2",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 Алексєєва,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8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амбулаторія загальної практики-сімейної медицини №4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 некомерційного підприємства "Центр первинної медико-санітарної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допомоги№2"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 коригування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навчально-тренувальна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комунальних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дитячо-юнацьких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9" w:right="18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1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85271968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Мудрого,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13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області</w:t>
                        </w:r>
                        <w:r>
                          <w:rPr>
                            <w:spacing w:val="1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до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зливової каналізації по просп. Богдана Хмельницького 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 парний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3105656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3105656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внутришньоквартального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1945575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1711272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1055434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920796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72.5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8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Arial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74pt;mso-position-horizontal-relative:char;mso-position-vertical-relative:line" type="#_x0000_t202" id="docshape1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771947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566012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1241850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1595564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1366254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між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Жовтня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районі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будинку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№390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вул.Пушкіна)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1891727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1839960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Сталінграда,19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Перемоги)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5898037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4695299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1089855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просп. Богдана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 вул. Олександра Невського у м.Мелітополі Запорізької області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909449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 Хмельницького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 Вакуленчука до просп. Богдана Хмельницького, 66)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1565928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20245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 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w w:val="105"/>
                            <w:sz w:val="12"/>
                          </w:rPr>
                          <w:t>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 по вул. Кізіярській до вул. Брів-ла-Гайард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3542916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177784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14590183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5835270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4789460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69280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66755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531539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493245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27076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74pt;mso-position-horizontal-relative:char;mso-position-vertical-relative:line" type="#_x0000_t202" id="docshape1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465.8pt;mso-position-horizontal-relative:char;mso-position-vertical-relative:line" type="#_x0000_t202" id="docshape1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35" w:right="19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3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Відділення екстреної </w:t>
                        </w:r>
                        <w:r>
                          <w:rPr>
                            <w:w w:val="105"/>
                            <w:sz w:val="12"/>
                          </w:rPr>
                          <w:t>(невідкладної) медичної допомоги відокремленого підрозділу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"Лікарня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"комунального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4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9531966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1415768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2479250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1175094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21814179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442928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1431320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27869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 (IV під’їзд) по вул. Брів-ла-Гайард, 6,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2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85271968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3017100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3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315226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246013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3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518314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9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 заміна вікон на енергозберігаючі, утеплення покрівлі, встановлення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212397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firstLine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1032374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25287687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 школа № 1,по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 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22387455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 Оратовського,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 у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24295533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32666020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18981920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25266608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465.8pt;mso-position-horizontal-relative:char;mso-position-vertical-relative:line" type="#_x0000_t202" id="docshape1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675.6pt;height:106.8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«Територіальне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медичне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«Багатопрофільна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 методів лікування та швидкої медичної допомоги» по вул. Кізіярській,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відокремленого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12762377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20181408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1517369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7369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"Реалізація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проектів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реконструкції,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капітального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приймальних відділень в опорних закладах охорони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госпітальних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округах"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3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Відділення екстреної </w:t>
                        </w:r>
                        <w:r>
                          <w:rPr>
                            <w:w w:val="105"/>
                            <w:sz w:val="12"/>
                          </w:rPr>
                          <w:t>(невідкладної) медичної допомоги відокремленого підрозділу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"Лікарня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№2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"комунального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 19,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2" w:right="2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4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9531966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5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8000000</w:t>
                        </w:r>
                      </w:p>
                    </w:tc>
                  </w:tr>
                  <w:tr>
                    <w:trPr>
                      <w:trHeight w:val="163" w:hRule="atLeast"/>
                    </w:trPr>
                    <w:tc>
                      <w:tcPr>
                        <w:tcW w:w="65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3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6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35" w:lineRule="exact" w:before="7"/>
                          <w:ind w:left="193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282741484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86.55pt;height:106.85pt;mso-position-horizontal-relative:char;mso-position-vertical-relative:line" type="#_x0000_t202" id="docshape1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63" w:hRule="atLeast"/>
                    </w:trPr>
                    <w:tc>
                      <w:tcPr>
                        <w:tcW w:w="124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2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04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Arial"/>
          <w:sz w:val="20"/>
        </w:rPr>
      </w:r>
    </w:p>
    <w:p>
      <w:pPr>
        <w:pStyle w:val="BodyText"/>
        <w:spacing w:before="6"/>
        <w:rPr>
          <w:sz w:val="28"/>
        </w:rPr>
      </w:pPr>
    </w:p>
    <w:p>
      <w:pPr>
        <w:spacing w:before="99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2020" w:val="left" w:leader="none"/>
        </w:tabs>
        <w:spacing w:before="26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2020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7"/>
        </w:rPr>
      </w:pPr>
      <w:r>
        <w:rPr/>
        <w:pict>
          <v:shape style="position:absolute;margin-left:37.200001pt;margin-top:11.27417pt;width:675.6pt;height:27.6pt;mso-position-horizontal-relative:page;mso-position-vertical-relative:paragraph;z-index:-15728640;mso-wrap-distance-left:0;mso-wrap-distance-right:0" type="#_x0000_t202" id="docshape1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129" w:hRule="atLeast"/>
                    </w:trPr>
                    <w:tc>
                      <w:tcPr>
                        <w:tcW w:w="653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1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283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67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742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00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24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2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754.846008pt;margin-top:11.27417pt;width:186.55pt;height:27.6pt;mso-position-horizontal-relative:page;mso-position-vertical-relative:paragraph;z-index:-15728640;mso-wrap-distance-left:0;mso-wrap-distance-right:0" type="#_x0000_t202" id="docshape1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  <w:gridCol w:w="638"/>
                    <w:gridCol w:w="604"/>
                    <w:gridCol w:w="623"/>
                    <w:gridCol w:w="604"/>
                  </w:tblGrid>
                  <w:tr>
                    <w:trPr>
                      <w:trHeight w:val="129" w:hRule="atLeast"/>
                    </w:trPr>
                    <w:tc>
                      <w:tcPr>
                        <w:tcW w:w="1248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38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3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23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sectPr>
      <w:pgSz w:w="30200" w:h="12240" w:orient="landscape"/>
      <w:pgMar w:header="662" w:footer="0" w:top="86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9904512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9904000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2021-09-15T04:43:28Z</dcterms:created>
  <dcterms:modified xsi:type="dcterms:W3CDTF">2021-09-15T04:43:28Z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