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spacing w:before="66"/>
        <w:ind w:left="7406" w:right="0" w:firstLine="0"/>
        <w:jc w:val="left"/>
        <w:rPr>
          <w:sz w:val="13"/>
        </w:rPr>
      </w:pPr>
      <w:r>
        <w:rPr>
          <w:sz w:val="13"/>
        </w:rPr>
        <w:t>Додаток</w:t>
      </w:r>
      <w:r>
        <w:rPr>
          <w:spacing w:val="-2"/>
          <w:sz w:val="13"/>
        </w:rPr>
        <w:t> </w:t>
      </w:r>
      <w:r>
        <w:rPr>
          <w:sz w:val="13"/>
        </w:rPr>
        <w:t>1</w:t>
      </w:r>
    </w:p>
    <w:p>
      <w:pPr>
        <w:tabs>
          <w:tab w:pos="8471" w:val="left" w:leader="none"/>
          <w:tab w:pos="8537" w:val="left" w:leader="none"/>
          <w:tab w:pos="8979" w:val="left" w:leader="none"/>
          <w:tab w:pos="9209" w:val="left" w:leader="none"/>
        </w:tabs>
        <w:spacing w:line="271" w:lineRule="auto" w:before="24"/>
        <w:ind w:left="7410" w:right="115" w:firstLine="0"/>
        <w:jc w:val="left"/>
        <w:rPr>
          <w:rFonts w:ascii="Times New Roman" w:hAnsi="Times New Roman"/>
          <w:sz w:val="14"/>
        </w:rPr>
      </w:pPr>
      <w:r>
        <w:rPr>
          <w:w w:val="105"/>
          <w:sz w:val="14"/>
        </w:rPr>
        <w:t>до</w:t>
      </w:r>
      <w:r>
        <w:rPr>
          <w:spacing w:val="-10"/>
          <w:w w:val="105"/>
          <w:sz w:val="14"/>
        </w:rPr>
        <w:t> </w:t>
      </w:r>
      <w:r>
        <w:rPr>
          <w:w w:val="105"/>
          <w:sz w:val="14"/>
        </w:rPr>
        <w:t>рішення</w:t>
      </w:r>
      <w:r>
        <w:rPr>
          <w:rFonts w:ascii="Times New Roman" w:hAnsi="Times New Roman"/>
          <w:w w:val="105"/>
          <w:sz w:val="14"/>
          <w:u w:val="single"/>
        </w:rPr>
        <w:tab/>
      </w:r>
      <w:r>
        <w:rPr>
          <w:w w:val="105"/>
          <w:sz w:val="14"/>
        </w:rPr>
        <w:t>сесії</w:t>
      </w:r>
      <w:r>
        <w:rPr>
          <w:spacing w:val="1"/>
          <w:w w:val="105"/>
          <w:sz w:val="14"/>
        </w:rPr>
        <w:t> </w:t>
      </w:r>
      <w:r>
        <w:rPr>
          <w:w w:val="105"/>
          <w:sz w:val="14"/>
        </w:rPr>
        <w:t>Мелітопольської міської ради</w:t>
      </w:r>
      <w:r>
        <w:rPr>
          <w:spacing w:val="1"/>
          <w:w w:val="105"/>
          <w:sz w:val="14"/>
        </w:rPr>
        <w:t> </w:t>
      </w:r>
      <w:r>
        <w:rPr>
          <w:spacing w:val="-2"/>
          <w:w w:val="105"/>
          <w:sz w:val="14"/>
        </w:rPr>
        <w:t>Запорізької</w:t>
      </w:r>
      <w:r>
        <w:rPr>
          <w:spacing w:val="-7"/>
          <w:w w:val="105"/>
          <w:sz w:val="14"/>
        </w:rPr>
        <w:t> </w:t>
      </w:r>
      <w:r>
        <w:rPr>
          <w:spacing w:val="-1"/>
          <w:w w:val="105"/>
          <w:sz w:val="14"/>
        </w:rPr>
        <w:t>області</w:t>
      </w:r>
      <w:r>
        <w:rPr>
          <w:rFonts w:ascii="Times New Roman" w:hAnsi="Times New Roman"/>
          <w:spacing w:val="-1"/>
          <w:w w:val="105"/>
          <w:sz w:val="14"/>
          <w:u w:val="single"/>
        </w:rPr>
        <w:tab/>
      </w:r>
      <w:r>
        <w:rPr>
          <w:spacing w:val="-2"/>
          <w:w w:val="105"/>
          <w:sz w:val="14"/>
        </w:rPr>
        <w:t>скликання</w:t>
      </w:r>
      <w:r>
        <w:rPr>
          <w:spacing w:val="-38"/>
          <w:w w:val="105"/>
          <w:sz w:val="14"/>
        </w:rPr>
        <w:t> </w:t>
      </w:r>
      <w:r>
        <w:rPr>
          <w:w w:val="105"/>
          <w:sz w:val="14"/>
        </w:rPr>
        <w:t>від</w:t>
      </w:r>
      <w:r>
        <w:rPr>
          <w:rFonts w:ascii="Times New Roman" w:hAnsi="Times New Roman"/>
          <w:w w:val="105"/>
          <w:sz w:val="14"/>
          <w:u w:val="single"/>
        </w:rPr>
        <w:tab/>
        <w:tab/>
      </w:r>
      <w:r>
        <w:rPr>
          <w:w w:val="105"/>
          <w:sz w:val="14"/>
        </w:rPr>
        <w:t>№</w:t>
      </w:r>
      <w:r>
        <w:rPr>
          <w:rFonts w:ascii="Times New Roman" w:hAnsi="Times New Roman"/>
          <w:w w:val="105"/>
          <w:sz w:val="14"/>
          <w:u w:val="single"/>
        </w:rPr>
        <w:t> </w:t>
      </w:r>
      <w:r>
        <w:rPr>
          <w:rFonts w:ascii="Times New Roman" w:hAnsi="Times New Roman"/>
          <w:sz w:val="14"/>
          <w:u w:val="single"/>
        </w:rPr>
        <w:tab/>
        <w:tab/>
      </w:r>
    </w:p>
    <w:p>
      <w:pPr>
        <w:pStyle w:val="BodyText"/>
        <w:spacing w:before="4"/>
        <w:rPr>
          <w:rFonts w:ascii="Times New Roman"/>
          <w:sz w:val="11"/>
        </w:rPr>
      </w:pPr>
    </w:p>
    <w:p>
      <w:pPr>
        <w:spacing w:after="0"/>
        <w:rPr>
          <w:rFonts w:ascii="Times New Roman"/>
          <w:sz w:val="11"/>
        </w:rPr>
        <w:sectPr>
          <w:type w:val="continuous"/>
          <w:pgSz w:w="12240" w:h="15840"/>
          <w:pgMar w:top="1300" w:bottom="280" w:left="800" w:right="1660"/>
        </w:sectPr>
      </w:pPr>
    </w:p>
    <w:p>
      <w:pPr>
        <w:pStyle w:val="Title"/>
      </w:pPr>
      <w:r>
        <w:rPr/>
        <w:t>Доходи</w:t>
      </w:r>
      <w:r>
        <w:rPr>
          <w:spacing w:val="4"/>
        </w:rPr>
        <w:t> </w:t>
      </w:r>
      <w:r>
        <w:rPr/>
        <w:t>місцевого</w:t>
      </w:r>
      <w:r>
        <w:rPr>
          <w:spacing w:val="6"/>
        </w:rPr>
        <w:t> </w:t>
      </w:r>
      <w:r>
        <w:rPr/>
        <w:t>бюджету</w:t>
      </w:r>
      <w:r>
        <w:rPr>
          <w:spacing w:val="57"/>
        </w:rPr>
        <w:t> </w:t>
      </w:r>
      <w:r>
        <w:rPr/>
        <w:t>на</w:t>
      </w:r>
      <w:r>
        <w:rPr>
          <w:spacing w:val="10"/>
        </w:rPr>
        <w:t> </w:t>
      </w:r>
      <w:r>
        <w:rPr/>
        <w:t>2020</w:t>
      </w:r>
      <w:r>
        <w:rPr>
          <w:spacing w:val="4"/>
        </w:rPr>
        <w:t> </w:t>
      </w:r>
      <w:r>
        <w:rPr/>
        <w:t>рік</w:t>
      </w:r>
    </w:p>
    <w:p>
      <w:pPr>
        <w:spacing w:line="240" w:lineRule="auto" w:before="0"/>
        <w:rPr>
          <w:b/>
          <w:sz w:val="16"/>
        </w:rPr>
      </w:pPr>
      <w:r>
        <w:rPr/>
        <w:br w:type="column"/>
      </w:r>
      <w:r>
        <w:rPr>
          <w:b/>
          <w:sz w:val="16"/>
        </w:rPr>
      </w:r>
    </w:p>
    <w:p>
      <w:pPr>
        <w:pStyle w:val="BodyText"/>
        <w:spacing w:before="1"/>
        <w:rPr>
          <w:b/>
          <w:sz w:val="17"/>
        </w:rPr>
      </w:pPr>
    </w:p>
    <w:p>
      <w:pPr>
        <w:spacing w:before="0"/>
        <w:ind w:left="0" w:right="254" w:firstLine="0"/>
        <w:jc w:val="right"/>
        <w:rPr>
          <w:sz w:val="14"/>
        </w:rPr>
      </w:pPr>
      <w:r>
        <w:rPr>
          <w:w w:val="105"/>
          <w:sz w:val="14"/>
        </w:rPr>
        <w:t>(грн.)</w:t>
      </w:r>
    </w:p>
    <w:p>
      <w:pPr>
        <w:spacing w:after="0"/>
        <w:jc w:val="right"/>
        <w:rPr>
          <w:sz w:val="14"/>
        </w:rPr>
        <w:sectPr>
          <w:type w:val="continuous"/>
          <w:pgSz w:w="12240" w:h="15840"/>
          <w:pgMar w:top="1300" w:bottom="280" w:left="800" w:right="1660"/>
          <w:cols w:num="2" w:equalWidth="0">
            <w:col w:w="6540" w:space="40"/>
            <w:col w:w="3200"/>
          </w:cols>
        </w:sectPr>
      </w:pPr>
    </w:p>
    <w:tbl>
      <w:tblPr>
        <w:tblW w:w="0" w:type="auto"/>
        <w:jc w:val="left"/>
        <w:tblInd w:w="146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12" w:space="0" w:color="000000"/>
          <w:insideV w:val="single" w:sz="12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373" w:hRule="atLeast"/>
        </w:trPr>
        <w:tc>
          <w:tcPr>
            <w:tcW w:w="752" w:type="dxa"/>
            <w:vMerge w:val="restart"/>
            <w:tcBorders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4"/>
              <w:rPr>
                <w:sz w:val="21"/>
              </w:rPr>
            </w:pPr>
          </w:p>
          <w:p>
            <w:pPr>
              <w:pStyle w:val="TableParagraph"/>
              <w:spacing w:line="240" w:lineRule="auto"/>
              <w:ind w:left="249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Код</w:t>
            </w:r>
          </w:p>
        </w:tc>
        <w:tc>
          <w:tcPr>
            <w:tcW w:w="4067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240" w:lineRule="auto"/>
              <w:rPr>
                <w:sz w:val="14"/>
              </w:rPr>
            </w:pPr>
          </w:p>
          <w:p>
            <w:pPr>
              <w:pStyle w:val="TableParagraph"/>
              <w:spacing w:line="135" w:lineRule="exact" w:before="85"/>
              <w:ind w:left="162"/>
              <w:rPr>
                <w:b/>
                <w:sz w:val="13"/>
              </w:rPr>
            </w:pPr>
            <w:r>
              <w:rPr>
                <w:b/>
                <w:sz w:val="13"/>
              </w:rPr>
              <w:t>Найменування</w:t>
            </w:r>
            <w:r>
              <w:rPr>
                <w:b/>
                <w:spacing w:val="35"/>
                <w:sz w:val="13"/>
              </w:rPr>
              <w:t> </w:t>
            </w:r>
            <w:r>
              <w:rPr>
                <w:b/>
                <w:sz w:val="13"/>
              </w:rPr>
              <w:t>згідно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34"/>
                <w:sz w:val="13"/>
              </w:rPr>
              <w:t> </w:t>
            </w:r>
            <w:r>
              <w:rPr>
                <w:b/>
                <w:sz w:val="13"/>
              </w:rPr>
              <w:t>Класифікацією</w:t>
            </w:r>
            <w:r>
              <w:rPr>
                <w:b/>
                <w:spacing w:val="-1"/>
                <w:sz w:val="13"/>
              </w:rPr>
              <w:t> </w:t>
            </w:r>
            <w:r>
              <w:rPr>
                <w:b/>
                <w:sz w:val="13"/>
              </w:rPr>
              <w:t>доходів</w:t>
            </w:r>
            <w:r>
              <w:rPr>
                <w:b/>
                <w:spacing w:val="1"/>
                <w:sz w:val="13"/>
              </w:rPr>
              <w:t> </w:t>
            </w:r>
            <w:r>
              <w:rPr>
                <w:b/>
                <w:sz w:val="13"/>
              </w:rPr>
              <w:t>бюджету</w:t>
            </w:r>
          </w:p>
        </w:tc>
        <w:tc>
          <w:tcPr>
            <w:tcW w:w="1335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4"/>
              <w:rPr>
                <w:sz w:val="21"/>
              </w:rPr>
            </w:pPr>
          </w:p>
          <w:p>
            <w:pPr>
              <w:pStyle w:val="TableParagraph"/>
              <w:spacing w:line="240" w:lineRule="auto"/>
              <w:ind w:left="42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94" w:type="dxa"/>
            <w:vMerge w:val="restart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6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spacing w:line="278" w:lineRule="auto"/>
              <w:ind w:left="359" w:hanging="164"/>
              <w:rPr>
                <w:b/>
                <w:sz w:val="14"/>
              </w:rPr>
            </w:pPr>
            <w:r>
              <w:rPr>
                <w:b/>
                <w:sz w:val="14"/>
              </w:rPr>
              <w:t>Загальний</w:t>
            </w:r>
            <w:r>
              <w:rPr>
                <w:b/>
                <w:spacing w:val="-36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фонд</w:t>
            </w:r>
          </w:p>
        </w:tc>
        <w:tc>
          <w:tcPr>
            <w:tcW w:w="2178" w:type="dxa"/>
            <w:gridSpan w:val="2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3"/>
              <w:ind w:left="415"/>
              <w:rPr>
                <w:b/>
                <w:sz w:val="14"/>
              </w:rPr>
            </w:pPr>
            <w:r>
              <w:rPr>
                <w:b/>
                <w:sz w:val="14"/>
              </w:rPr>
              <w:t>Спеціальний</w:t>
            </w:r>
            <w:r>
              <w:rPr>
                <w:b/>
                <w:spacing w:val="7"/>
                <w:sz w:val="14"/>
              </w:rPr>
              <w:t> </w:t>
            </w:r>
            <w:r>
              <w:rPr>
                <w:b/>
                <w:sz w:val="14"/>
              </w:rPr>
              <w:t>фонд</w:t>
            </w:r>
          </w:p>
        </w:tc>
      </w:tr>
      <w:tr>
        <w:trPr>
          <w:trHeight w:val="657" w:hRule="atLeast"/>
        </w:trPr>
        <w:tc>
          <w:tcPr>
            <w:tcW w:w="752" w:type="dxa"/>
            <w:vMerge/>
            <w:tcBorders>
              <w:top w:val="nil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4067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335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4" w:type="dxa"/>
            <w:vMerge/>
            <w:tcBorders>
              <w:top w:val="nil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21"/>
              </w:rPr>
            </w:pPr>
          </w:p>
          <w:p>
            <w:pPr>
              <w:pStyle w:val="TableParagraph"/>
              <w:spacing w:line="240" w:lineRule="auto"/>
              <w:ind w:left="322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усього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spacing w:line="278" w:lineRule="auto" w:before="1"/>
              <w:ind w:left="223" w:right="8" w:hanging="174"/>
              <w:rPr>
                <w:b/>
                <w:sz w:val="14"/>
              </w:rPr>
            </w:pPr>
            <w:r>
              <w:rPr>
                <w:b/>
                <w:spacing w:val="-2"/>
                <w:w w:val="105"/>
                <w:sz w:val="14"/>
              </w:rPr>
              <w:t>у т. ч. бюджет</w:t>
            </w:r>
            <w:r>
              <w:rPr>
                <w:b/>
                <w:spacing w:val="-38"/>
                <w:w w:val="105"/>
                <w:sz w:val="14"/>
              </w:rPr>
              <w:t> </w:t>
            </w:r>
            <w:r>
              <w:rPr>
                <w:b/>
                <w:w w:val="105"/>
                <w:sz w:val="14"/>
              </w:rPr>
              <w:t>розвитку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1348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Податкові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675.060.000,00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674.860.000,00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Податки на доходи, податки на прибуток, податки на збільшення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ринкової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вартості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425.550.000,00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збір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доходи фізичних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424.000.000,00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7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74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сплачується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агентами,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платника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вигляді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375.000.000,00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375.000.000,00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1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Податок на доходи фізичних осіб з грошового забезпечення, грошових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винагород та </w:t>
            </w:r>
            <w:r>
              <w:rPr>
                <w:w w:val="105"/>
                <w:sz w:val="11"/>
              </w:rPr>
              <w:t>інших виплат, одержаних військовослужбовцями та особами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рядового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начальницького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складу,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податковими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агентами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0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доходи фізичних осіб, що сплачується </w:t>
            </w:r>
            <w:r>
              <w:rPr>
                <w:w w:val="105"/>
                <w:sz w:val="11"/>
              </w:rPr>
              <w:t>податковими агентами,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доходів платника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податку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інших,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ніж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заробітна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9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4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доходи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осіб,</w:t>
            </w:r>
            <w:r>
              <w:rPr>
                <w:w w:val="105"/>
                <w:sz w:val="11"/>
              </w:rPr>
              <w:t> що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сплачується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результатами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річного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декларування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прибуток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підприємств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11020200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9"/>
              <w:ind w:left="32" w:right="347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на прибуток </w:t>
            </w:r>
            <w:r>
              <w:rPr>
                <w:w w:val="105"/>
                <w:sz w:val="11"/>
              </w:rPr>
              <w:t>підприємств і фінансових установ комунальної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1.550.000,00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5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використання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природніх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ресурсів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6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64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72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6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Рентна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користування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надрами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5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0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0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Рентна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користування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надрами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видобування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корисних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копалин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значення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Внутрішні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14020000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вироблених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 Україні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  <w:p>
            <w:pPr>
              <w:pStyle w:val="TableParagraph"/>
              <w:spacing w:line="126" w:lineRule="exact" w:before="22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14021900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93" w:lineRule="exact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Акцизний податок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з</w:t>
            </w:r>
            <w:r>
              <w:rPr>
                <w:b/>
                <w:spacing w:val="-3"/>
                <w:sz w:val="10"/>
              </w:rPr>
              <w:t> </w:t>
            </w:r>
            <w:r>
              <w:rPr>
                <w:b/>
                <w:sz w:val="10"/>
              </w:rPr>
              <w:t>ввезених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на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митну</w:t>
            </w:r>
            <w:r>
              <w:rPr>
                <w:b/>
                <w:spacing w:val="-4"/>
                <w:sz w:val="10"/>
              </w:rPr>
              <w:t> </w:t>
            </w:r>
            <w:r>
              <w:rPr>
                <w:b/>
                <w:sz w:val="10"/>
              </w:rPr>
              <w:t>територію</w:t>
            </w:r>
            <w:r>
              <w:rPr>
                <w:b/>
                <w:spacing w:val="-1"/>
                <w:sz w:val="10"/>
              </w:rPr>
              <w:t> </w:t>
            </w:r>
            <w:r>
              <w:rPr>
                <w:b/>
                <w:sz w:val="10"/>
              </w:rPr>
              <w:t>України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підакцизних</w:t>
            </w:r>
            <w:r>
              <w:rPr>
                <w:b/>
                <w:spacing w:val="1"/>
                <w:sz w:val="10"/>
              </w:rPr>
              <w:t> </w:t>
            </w:r>
            <w:r>
              <w:rPr>
                <w:b/>
                <w:sz w:val="10"/>
              </w:rPr>
              <w:t>товарів</w:t>
            </w:r>
          </w:p>
          <w:p>
            <w:pPr>
              <w:pStyle w:val="TableParagraph"/>
              <w:spacing w:line="240" w:lineRule="auto" w:before="19"/>
              <w:ind w:left="28"/>
              <w:rPr>
                <w:b/>
                <w:sz w:val="10"/>
              </w:rPr>
            </w:pPr>
            <w:r>
              <w:rPr>
                <w:b/>
                <w:sz w:val="10"/>
              </w:rPr>
              <w:t>(продукції)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14031900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Пальне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14040000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9"/>
              <w:ind w:left="32" w:right="60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Акцизний податок з реалізації суб'єктами господарювання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роздрібної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торгівлі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підакцизних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товарів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Місцеві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189.280.000,00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Податок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74.140.000,00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54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34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0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49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житлової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3.900.000,00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3.900.000,00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4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7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нерухоме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відмінне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ділянки,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7.200.000,00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 w:right="135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на нерухоме майно, відмінне від земельної ділянки, сплачений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юридичними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є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власниками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об'єктів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нежитлової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нерухомості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8.800.000,00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8.800.000,00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18010500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18010600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23.000.000,00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18010700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Земельний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податок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1.300.000,00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1.300.000,00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18010900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Орендна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12.100.000,00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12.100.000,00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270.000,00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270.000,00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18011100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Транспортний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w w:val="105"/>
                <w:sz w:val="11"/>
              </w:rPr>
              <w:t> з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350.000,00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18030000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Туристичний збір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140.000,00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збір,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сплачений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98.000,00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117" w:lineRule="exact"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18030200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Туристичний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збір,сплачений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42.000,00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42.000,00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18050000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Єдиний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115.000.000,00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18.400.000,00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18.400.000,00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18050400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Єдиний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податок</w:t>
            </w:r>
            <w:r>
              <w:rPr>
                <w:spacing w:val="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96.600.000,00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96.600.000,00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податки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збори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19010000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Екологічний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податок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6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19010100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атмосферне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повітря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стаціонарними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джерелами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176.000,00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176.000,00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7"/>
              <w:rPr>
                <w:sz w:val="15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1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19010200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1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скидів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забруднюючих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речовин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безпосередньо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водні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об"єкти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16.000,00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16.000,00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19010300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50" w:lineRule="atLeast" w:before="28"/>
              <w:ind w:left="32" w:right="7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від розміщення відходів </w:t>
            </w:r>
            <w:r>
              <w:rPr>
                <w:w w:val="105"/>
                <w:sz w:val="11"/>
              </w:rPr>
              <w:t>у спеціально відведених для цього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місцях чи на об"єктах, крім розміщення окремих видів відходів як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вторинної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сировини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8.000,00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8.000,00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top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20000000</w:t>
            </w:r>
          </w:p>
        </w:tc>
        <w:tc>
          <w:tcPr>
            <w:tcW w:w="40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Неподаткові</w:t>
            </w:r>
            <w:r>
              <w:rPr>
                <w:b/>
                <w:spacing w:val="-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47.438.368,00</w:t>
            </w:r>
          </w:p>
        </w:tc>
        <w:tc>
          <w:tcPr>
            <w:tcW w:w="10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18.125.000,00</w:t>
            </w:r>
          </w:p>
        </w:tc>
        <w:tc>
          <w:tcPr>
            <w:tcW w:w="10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29.313.368,00</w:t>
            </w:r>
          </w:p>
        </w:tc>
        <w:tc>
          <w:tcPr>
            <w:tcW w:w="1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</w:tbl>
    <w:p>
      <w:pPr>
        <w:spacing w:after="0"/>
        <w:jc w:val="right"/>
        <w:rPr>
          <w:sz w:val="11"/>
        </w:rPr>
        <w:sectPr>
          <w:type w:val="continuous"/>
          <w:pgSz w:w="12240" w:h="15840"/>
          <w:pgMar w:top="1300" w:bottom="280" w:left="800" w:right="1660"/>
        </w:sect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 та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підприємницької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6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Частина чистого </w:t>
            </w:r>
            <w:r>
              <w:rPr>
                <w:w w:val="105"/>
                <w:sz w:val="11"/>
              </w:rPr>
              <w:t>прибутку (доходу) комунальних унітарних підприємств 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об"єднань, що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вилучається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відповідного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0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9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21080000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59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69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9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69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9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2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6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5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Адміністративні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</w:p>
        </w:tc>
        <w:tc>
          <w:tcPr>
            <w:tcW w:w="1335" w:type="dxa"/>
          </w:tcPr>
          <w:p>
            <w:pPr>
              <w:pStyle w:val="TableParagraph"/>
              <w:spacing w:before="6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6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550.000,00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6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64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21081500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штрафи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санкції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порушення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законодавства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</w:p>
          <w:p>
            <w:pPr>
              <w:pStyle w:val="TableParagraph"/>
              <w:spacing w:line="126" w:lineRule="exact" w:before="23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сфері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виробництва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обігу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алкогольних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напоїв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тютюнових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виробів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/>
              <w:ind w:left="32" w:right="357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Адміністративні збори та платежі, доходи від некомерційної та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господарської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9.715.000,00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Плата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надання</w:t>
            </w:r>
            <w:r>
              <w:rPr>
                <w:b/>
                <w:spacing w:val="2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аміністративних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послуг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8.605.000,00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8"/>
              <w:rPr>
                <w:sz w:val="13"/>
              </w:rPr>
            </w:pPr>
          </w:p>
          <w:p>
            <w:pPr>
              <w:pStyle w:val="TableParagraph"/>
              <w:spacing w:line="150" w:lineRule="atLeas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 за ліцензії на певні види господарської діяльності та сертифікати,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видаються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міністрів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 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виконавчої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7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проведення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юридичних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фізичних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осіб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-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підприємців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22012500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надання інших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аміністративних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</w:t>
            </w:r>
          </w:p>
        </w:tc>
        <w:tc>
          <w:tcPr>
            <w:tcW w:w="1335" w:type="dxa"/>
          </w:tcPr>
          <w:p>
            <w:pPr>
              <w:pStyle w:val="TableParagraph"/>
              <w:spacing w:before="50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7.800.000,00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50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7.800.000,00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50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50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22012600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7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Адміністративний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збір за</w:t>
            </w:r>
            <w:r>
              <w:rPr>
                <w:spacing w:val="2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реєстрацію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речових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прав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нерухоме</w:t>
            </w:r>
          </w:p>
          <w:p>
            <w:pPr>
              <w:pStyle w:val="TableParagraph"/>
              <w:spacing w:line="126" w:lineRule="exact" w:before="2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майно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обтяжень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22080000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0"/>
              <w:ind w:left="32" w:right="246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від орендної плати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за користування цілісним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майновим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комплексом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іншим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державним</w:t>
            </w:r>
            <w:r>
              <w:rPr>
                <w:b/>
                <w:spacing w:val="7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майном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22080400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/>
              <w:ind w:left="32" w:right="264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</w:t>
            </w:r>
            <w:r>
              <w:rPr>
                <w:w w:val="105"/>
                <w:sz w:val="11"/>
              </w:rPr>
              <w:t>від орендної плати за користування цілісним майновим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комплексом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іншим</w:t>
            </w:r>
            <w:r>
              <w:rPr>
                <w:spacing w:val="2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майном,що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перебуває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комунальній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1.050.000,00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1.050.000,00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22090000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Державне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мито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45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1"/>
              <w:ind w:left="32" w:right="316"/>
              <w:rPr>
                <w:sz w:val="11"/>
              </w:rPr>
            </w:pPr>
            <w:r>
              <w:rPr>
                <w:w w:val="105"/>
                <w:sz w:val="11"/>
              </w:rPr>
              <w:t>Державне мито, що сплачується за місцем розгляду та оформлення</w:t>
            </w:r>
            <w:r>
              <w:rPr>
                <w:spacing w:val="-3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тому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числі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документів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спадщину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дарування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32.000,00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32.000,00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5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1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22090400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48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Державне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мито,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пов`язане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видачею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оформленням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закордонних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паспортів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громадян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Укараїни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28.000,00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28.000,00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8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0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0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 неподаткові 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50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10.575.000,00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50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50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50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24060000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Інші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7.575.000,00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Інші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надходження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7.560.000,00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7.560.000,00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50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24062100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Грошові стягнення за шкоду, заподіяну порушенням законодавства про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охорону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навколишнього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середовища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внаслідок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господарської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іншої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діяльності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24170000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0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пайової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участі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розвитку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інфраструктури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населеного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пункту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3.000.000,00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3.000.000,00</w:t>
            </w:r>
          </w:p>
        </w:tc>
      </w:tr>
      <w:tr>
        <w:trPr>
          <w:trHeight w:val="18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3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25000000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3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Власні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бюджетних</w:t>
            </w:r>
            <w:r>
              <w:rPr>
                <w:b/>
                <w:spacing w:val="-8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установ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4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4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4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4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 w:right="246"/>
              <w:rPr>
                <w:sz w:val="11"/>
              </w:rPr>
            </w:pPr>
            <w:r>
              <w:rPr>
                <w:w w:val="105"/>
                <w:sz w:val="11"/>
              </w:rPr>
              <w:t>Надходження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плати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із законодавством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26.298.368,00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26.298.368,00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5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39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послуги,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надаються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бюджетними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згідно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їх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основною діяльністю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24.503.236,00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24.503.236,00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5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25010300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 w:right="56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Плата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оренду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майна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установ,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що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здійснюється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Закону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"Про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оренду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комунального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майна"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1.788.132,00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1.788.132,00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6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25010400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49"/>
              <w:ind w:left="32" w:right="71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Надходження бюджетних установ від реалізації </w:t>
            </w:r>
            <w:r>
              <w:rPr>
                <w:w w:val="105"/>
                <w:sz w:val="11"/>
              </w:rPr>
              <w:t>в установленому порядку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(крім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нерухомого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майна)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95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1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64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64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Доходи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операцій з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капіталом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7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4.515.000,00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7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74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74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4.500.000,00</w:t>
            </w:r>
          </w:p>
        </w:tc>
      </w:tr>
      <w:tr>
        <w:trPr>
          <w:trHeight w:val="263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основного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капіталу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3.015.000,00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1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70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12"/>
              </w:rPr>
            </w:pPr>
          </w:p>
          <w:p>
            <w:pPr>
              <w:pStyle w:val="TableParagraph"/>
              <w:spacing w:line="126" w:lineRule="exact" w:before="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spacing w:line="283" w:lineRule="auto"/>
              <w:ind w:left="32" w:right="18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Коштів 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реалізації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скарбів,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одержаного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державою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або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териториальною громадою в порядку спадкування чи дарування,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безхозяйного майна,знахідок,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також валютних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цінностей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і</w:t>
            </w:r>
          </w:p>
          <w:p>
            <w:pPr>
              <w:pStyle w:val="TableParagraph"/>
              <w:spacing w:line="125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грошових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коштів,</w:t>
            </w:r>
            <w:r>
              <w:rPr>
                <w:b/>
                <w:spacing w:val="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власники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яких невідомі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3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69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1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31010200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103"/>
              <w:ind w:left="32" w:firstLine="33"/>
              <w:rPr>
                <w:sz w:val="11"/>
              </w:rPr>
            </w:pPr>
            <w:r>
              <w:rPr>
                <w:w w:val="105"/>
                <w:sz w:val="11"/>
              </w:rPr>
              <w:t>Кошти від реалізації безхазяйного майна, знахідок, спадкового майна,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майна,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одержаного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територіальною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громадою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порядку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спадкування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чи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дарування,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також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валютні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цінності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грошові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кошти,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власники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яких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невідомі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13.000,00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13.000,00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7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31020000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 коштів від державного фонду дорогоцінного металу і</w:t>
            </w:r>
            <w:r>
              <w:rPr>
                <w:b/>
                <w:spacing w:val="-30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дорогоцінного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каміння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5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31030000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відчуження 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належить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Автономній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Республіці</w:t>
            </w:r>
            <w:r>
              <w:rPr>
                <w:b/>
                <w:spacing w:val="-29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Крим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та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майна,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що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перебуває в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комунальній</w:t>
            </w:r>
            <w:r>
              <w:rPr>
                <w:b/>
                <w:spacing w:val="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власності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33000000</w:t>
            </w:r>
          </w:p>
        </w:tc>
        <w:tc>
          <w:tcPr>
            <w:tcW w:w="4067" w:type="dxa"/>
          </w:tcPr>
          <w:p>
            <w:pPr>
              <w:pStyle w:val="TableParagraph"/>
              <w:spacing w:before="3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Надходження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продажу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землі і нематеріальних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активів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</w:tr>
      <w:tr>
        <w:trPr>
          <w:trHeight w:val="22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83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33010000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83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Кошти</w:t>
            </w:r>
            <w:r>
              <w:rPr>
                <w:b/>
                <w:spacing w:val="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від продажу землі</w:t>
            </w:r>
          </w:p>
        </w:tc>
        <w:tc>
          <w:tcPr>
            <w:tcW w:w="1335" w:type="dxa"/>
          </w:tcPr>
          <w:p>
            <w:pPr>
              <w:pStyle w:val="TableParagraph"/>
              <w:spacing w:before="93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93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93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93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</w:tr>
      <w:tr>
        <w:trPr>
          <w:trHeight w:val="62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11"/>
              <w:rPr>
                <w:sz w:val="17"/>
              </w:rPr>
            </w:pPr>
          </w:p>
          <w:p>
            <w:pPr>
              <w:pStyle w:val="TableParagraph"/>
              <w:spacing w:line="126" w:lineRule="exact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33010100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36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Кошти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від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продажу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земельних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ділянок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несільськогосподарського</w:t>
            </w:r>
          </w:p>
          <w:p>
            <w:pPr>
              <w:pStyle w:val="TableParagraph"/>
              <w:spacing w:line="283" w:lineRule="auto" w:before="22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призначення, що перебувають в державній або комунальній власності,та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земельних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ділянок,які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знаходяться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території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</w:p>
          <w:p>
            <w:pPr>
              <w:pStyle w:val="TableParagraph"/>
              <w:spacing w:line="125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Крим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8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1.500.000,00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126" w:lineRule="exact"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Цільові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фонди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52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126" w:lineRule="exact" w:before="100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50110000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Цільові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фонди,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утворені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Верховною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Радою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Автономної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Республіки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Крим,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органами місцевого самоврядування та місцевими органами виконавчої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влади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1.400.000,00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1.400.000,00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6"/>
              <w:rPr>
                <w:sz w:val="9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4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4067" w:type="dxa"/>
          </w:tcPr>
          <w:p>
            <w:pPr>
              <w:pStyle w:val="TableParagraph"/>
              <w:spacing w:line="159" w:lineRule="exact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Усього</w:t>
            </w:r>
            <w:r>
              <w:rPr>
                <w:b/>
                <w:spacing w:val="10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  <w:r>
              <w:rPr>
                <w:b/>
                <w:spacing w:val="11"/>
                <w:sz w:val="14"/>
              </w:rPr>
              <w:t> </w:t>
            </w:r>
            <w:r>
              <w:rPr>
                <w:b/>
                <w:sz w:val="14"/>
              </w:rPr>
              <w:t>(без</w:t>
            </w:r>
            <w:r>
              <w:rPr>
                <w:b/>
                <w:spacing w:val="13"/>
                <w:sz w:val="14"/>
              </w:rPr>
              <w:t> </w:t>
            </w:r>
            <w:r>
              <w:rPr>
                <w:b/>
                <w:sz w:val="14"/>
              </w:rPr>
              <w:t>урахування</w:t>
            </w:r>
            <w:r>
              <w:rPr>
                <w:b/>
                <w:spacing w:val="16"/>
                <w:sz w:val="14"/>
              </w:rPr>
              <w:t> </w:t>
            </w:r>
            <w:r>
              <w:rPr>
                <w:b/>
                <w:sz w:val="14"/>
              </w:rPr>
              <w:t>міжбюджетних</w:t>
            </w:r>
          </w:p>
          <w:p>
            <w:pPr>
              <w:pStyle w:val="TableParagraph"/>
              <w:spacing w:line="145" w:lineRule="exact" w:before="26"/>
              <w:ind w:left="37"/>
              <w:rPr>
                <w:b/>
                <w:sz w:val="14"/>
              </w:rPr>
            </w:pPr>
            <w:r>
              <w:rPr>
                <w:b/>
                <w:w w:val="105"/>
                <w:sz w:val="14"/>
              </w:rPr>
              <w:t>трансфертів)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728.413.368,00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693.000.000,00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35.413.368,00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7.500.000,00</w:t>
            </w:r>
          </w:p>
        </w:tc>
      </w:tr>
      <w:tr>
        <w:trPr>
          <w:trHeight w:val="340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40000000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10"/>
              <w:rPr>
                <w:sz w:val="16"/>
              </w:rPr>
            </w:pPr>
          </w:p>
          <w:p>
            <w:pPr>
              <w:pStyle w:val="TableParagraph"/>
              <w:spacing w:line="126" w:lineRule="exact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Офіційні</w:t>
            </w:r>
            <w:r>
              <w:rPr>
                <w:b/>
                <w:spacing w:val="-4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трансферти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414.220.048,00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296.254.116,00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117.965.932,00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8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77.965.932,00</w:t>
            </w:r>
          </w:p>
        </w:tc>
      </w:tr>
      <w:tr>
        <w:trPr>
          <w:trHeight w:val="19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5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41020000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45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Дотації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55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5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55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55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16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3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41020100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2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Базова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дотація</w:t>
            </w:r>
          </w:p>
        </w:tc>
        <w:tc>
          <w:tcPr>
            <w:tcW w:w="1335" w:type="dxa"/>
          </w:tcPr>
          <w:p>
            <w:pPr>
              <w:pStyle w:val="TableParagraph"/>
              <w:spacing w:before="3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3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46.884.500,00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3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3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41030000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з</w:t>
            </w:r>
            <w:r>
              <w:rPr>
                <w:b/>
                <w:spacing w:val="-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державного</w:t>
            </w:r>
            <w:r>
              <w:rPr>
                <w:b/>
                <w:spacing w:val="-1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бюджету</w:t>
            </w:r>
            <w:r>
              <w:rPr>
                <w:b/>
                <w:spacing w:val="-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3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302.395.832,00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230.594.900,00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71.800.932,00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71.800.932,00</w:t>
            </w:r>
          </w:p>
        </w:tc>
      </w:tr>
    </w:tbl>
    <w:p>
      <w:pPr>
        <w:spacing w:after="0"/>
        <w:jc w:val="right"/>
        <w:rPr>
          <w:sz w:val="11"/>
        </w:rPr>
        <w:sectPr>
          <w:headerReference w:type="default" r:id="rId5"/>
          <w:pgSz w:w="12240" w:h="15840"/>
          <w:pgMar w:header="705" w:footer="0" w:top="1120" w:bottom="612" w:left="800" w:right="1660"/>
        </w:sectPr>
      </w:pPr>
    </w:p>
    <w:tbl>
      <w:tblPr>
        <w:tblW w:w="0" w:type="auto"/>
        <w:jc w:val="left"/>
        <w:tblInd w:w="14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752"/>
        <w:gridCol w:w="4067"/>
        <w:gridCol w:w="1335"/>
        <w:gridCol w:w="1094"/>
        <w:gridCol w:w="1095"/>
        <w:gridCol w:w="1083"/>
      </w:tblGrid>
      <w:tr>
        <w:trPr>
          <w:trHeight w:val="489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41031400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9"/>
              <w:ind w:left="32" w:right="287"/>
              <w:jc w:val="both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державного бюджету місцевим бюджетам для реалізації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проектів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рамках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Надзвичайної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кредитної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програми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для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відновлення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України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ind w:right="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71.800.932,00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71.800.932,00</w:t>
            </w:r>
          </w:p>
        </w:tc>
        <w:tc>
          <w:tcPr>
            <w:tcW w:w="1083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76"/>
              <w:ind w:right="3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71.800.932,00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41033900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Освітня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200.044.300,00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200.044.300,00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41034200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Медична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державного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місцевим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30.550.600,00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30.550.600,00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0"/>
              </w:rPr>
            </w:pPr>
          </w:p>
        </w:tc>
      </w:tr>
      <w:tr>
        <w:trPr>
          <w:trHeight w:val="335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41040000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2"/>
              <w:rPr>
                <w:sz w:val="15"/>
              </w:rPr>
            </w:pPr>
          </w:p>
          <w:p>
            <w:pPr>
              <w:pStyle w:val="TableParagraph"/>
              <w:spacing w:line="140" w:lineRule="exact" w:before="1"/>
              <w:ind w:left="32"/>
              <w:rPr>
                <w:b/>
                <w:sz w:val="13"/>
              </w:rPr>
            </w:pPr>
            <w:r>
              <w:rPr>
                <w:b/>
                <w:sz w:val="13"/>
              </w:rPr>
              <w:t>Дотації</w:t>
            </w:r>
            <w:r>
              <w:rPr>
                <w:b/>
                <w:spacing w:val="4"/>
                <w:sz w:val="13"/>
              </w:rPr>
              <w:t> </w:t>
            </w:r>
            <w:r>
              <w:rPr>
                <w:b/>
                <w:sz w:val="13"/>
              </w:rPr>
              <w:t>з</w:t>
            </w:r>
            <w:r>
              <w:rPr>
                <w:b/>
                <w:spacing w:val="-2"/>
                <w:sz w:val="13"/>
              </w:rPr>
              <w:t> </w:t>
            </w:r>
            <w:r>
              <w:rPr>
                <w:b/>
                <w:sz w:val="13"/>
              </w:rPr>
              <w:t>місцевих бюджетів</w:t>
            </w:r>
            <w:r>
              <w:rPr>
                <w:b/>
                <w:spacing w:val="2"/>
                <w:sz w:val="13"/>
              </w:rPr>
              <w:t> </w:t>
            </w:r>
            <w:r>
              <w:rPr>
                <w:b/>
                <w:sz w:val="13"/>
              </w:rPr>
              <w:t>іншим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місцевим</w:t>
            </w:r>
            <w:r>
              <w:rPr>
                <w:b/>
                <w:spacing w:val="5"/>
                <w:sz w:val="13"/>
              </w:rPr>
              <w:t> </w:t>
            </w:r>
            <w:r>
              <w:rPr>
                <w:b/>
                <w:sz w:val="13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3"/>
              <w:rPr>
                <w:sz w:val="17"/>
              </w:rPr>
            </w:pPr>
          </w:p>
          <w:p>
            <w:pPr>
              <w:pStyle w:val="TableParagraph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0,00</w:t>
            </w:r>
          </w:p>
        </w:tc>
      </w:tr>
      <w:tr>
        <w:trPr>
          <w:trHeight w:val="796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9"/>
              </w:rPr>
            </w:pPr>
          </w:p>
          <w:p>
            <w:pPr>
              <w:pStyle w:val="TableParagraph"/>
              <w:spacing w:before="1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41040200</w:t>
            </w:r>
          </w:p>
        </w:tc>
        <w:tc>
          <w:tcPr>
            <w:tcW w:w="4067" w:type="dxa"/>
          </w:tcPr>
          <w:p>
            <w:pPr>
              <w:pStyle w:val="TableParagraph"/>
              <w:spacing w:line="160" w:lineRule="atLeast" w:before="122"/>
              <w:ind w:left="32"/>
              <w:rPr>
                <w:sz w:val="13"/>
              </w:rPr>
            </w:pPr>
            <w:r>
              <w:rPr>
                <w:sz w:val="13"/>
              </w:rPr>
              <w:t>Дотація з місцевого бюджету на здійснення переданих 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державного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бюджету</w:t>
            </w:r>
            <w:r>
              <w:rPr>
                <w:spacing w:val="-2"/>
                <w:sz w:val="13"/>
              </w:rPr>
              <w:t> </w:t>
            </w:r>
            <w:r>
              <w:rPr>
                <w:sz w:val="13"/>
              </w:rPr>
              <w:t>видатків</w:t>
            </w:r>
            <w:r>
              <w:rPr>
                <w:spacing w:val="-6"/>
                <w:sz w:val="13"/>
              </w:rPr>
              <w:t> </w:t>
            </w:r>
            <w:r>
              <w:rPr>
                <w:sz w:val="13"/>
              </w:rPr>
              <w:t>з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утримання</w:t>
            </w:r>
            <w:r>
              <w:rPr>
                <w:spacing w:val="-4"/>
                <w:sz w:val="13"/>
              </w:rPr>
              <w:t> </w:t>
            </w:r>
            <w:r>
              <w:rPr>
                <w:sz w:val="13"/>
              </w:rPr>
              <w:t>закладів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освіти</w:t>
            </w:r>
            <w:r>
              <w:rPr>
                <w:spacing w:val="-5"/>
                <w:sz w:val="13"/>
              </w:rPr>
              <w:t> </w:t>
            </w:r>
            <w:r>
              <w:rPr>
                <w:sz w:val="13"/>
              </w:rPr>
              <w:t>та</w:t>
            </w:r>
            <w:r>
              <w:rPr>
                <w:spacing w:val="-33"/>
                <w:sz w:val="13"/>
              </w:rPr>
              <w:t> </w:t>
            </w:r>
            <w:r>
              <w:rPr>
                <w:spacing w:val="-1"/>
                <w:sz w:val="13"/>
              </w:rPr>
              <w:t>охорони здоров'я за рахунок відповідної додаткової </w:t>
            </w:r>
            <w:r>
              <w:rPr>
                <w:sz w:val="13"/>
              </w:rPr>
              <w:t>дотації з</w:t>
            </w:r>
            <w:r>
              <w:rPr>
                <w:spacing w:val="1"/>
                <w:sz w:val="13"/>
              </w:rPr>
              <w:t> </w:t>
            </w:r>
            <w:r>
              <w:rPr>
                <w:sz w:val="13"/>
              </w:rPr>
              <w:t>державного 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9"/>
              </w:rPr>
            </w:pPr>
          </w:p>
          <w:p>
            <w:pPr>
              <w:pStyle w:val="TableParagraph"/>
              <w:spacing w:before="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7.329.900,00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9"/>
              </w:rPr>
            </w:pPr>
          </w:p>
          <w:p>
            <w:pPr>
              <w:pStyle w:val="TableParagraph"/>
              <w:spacing w:before="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7.329.900,00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9"/>
              </w:rPr>
            </w:pPr>
          </w:p>
          <w:p>
            <w:pPr>
              <w:pStyle w:val="TableParagraph"/>
              <w:spacing w:before="1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4"/>
              <w:rPr>
                <w:sz w:val="9"/>
              </w:rPr>
            </w:pPr>
          </w:p>
          <w:p>
            <w:pPr>
              <w:pStyle w:val="TableParagraph"/>
              <w:spacing w:before="1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157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before="21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41050000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1"/>
              <w:ind w:left="32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Субвенції з місцевих</w:t>
            </w:r>
            <w:r>
              <w:rPr>
                <w:b/>
                <w:spacing w:val="-2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бюджетів іншим</w:t>
            </w:r>
            <w:r>
              <w:rPr>
                <w:b/>
                <w:spacing w:val="6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місцевим</w:t>
            </w:r>
            <w:r>
              <w:rPr>
                <w:b/>
                <w:spacing w:val="5"/>
                <w:w w:val="105"/>
                <w:sz w:val="11"/>
              </w:rPr>
              <w:t> </w:t>
            </w:r>
            <w:r>
              <w:rPr>
                <w:b/>
                <w:w w:val="105"/>
                <w:sz w:val="11"/>
              </w:rPr>
              <w:t>бюджетам</w:t>
            </w:r>
          </w:p>
        </w:tc>
        <w:tc>
          <w:tcPr>
            <w:tcW w:w="1335" w:type="dxa"/>
          </w:tcPr>
          <w:p>
            <w:pPr>
              <w:pStyle w:val="TableParagraph"/>
              <w:spacing w:before="21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57.609.816,00</w:t>
            </w:r>
          </w:p>
        </w:tc>
        <w:tc>
          <w:tcPr>
            <w:tcW w:w="1094" w:type="dxa"/>
          </w:tcPr>
          <w:p>
            <w:pPr>
              <w:pStyle w:val="TableParagraph"/>
              <w:spacing w:before="2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11.444.816,00</w:t>
            </w:r>
          </w:p>
        </w:tc>
        <w:tc>
          <w:tcPr>
            <w:tcW w:w="1095" w:type="dxa"/>
          </w:tcPr>
          <w:p>
            <w:pPr>
              <w:pStyle w:val="TableParagraph"/>
              <w:spacing w:before="21"/>
              <w:ind w:right="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46.165.000,00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before="21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6.165.000,00</w:t>
            </w:r>
          </w:p>
        </w:tc>
      </w:tr>
      <w:tr>
        <w:trPr>
          <w:trHeight w:val="42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2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41051000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102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здійснення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переданих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видатків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сфері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освітньої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2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3.075.849,00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2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3.075.849,00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2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9"/>
              <w:rPr>
                <w:sz w:val="12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41051200</w:t>
            </w:r>
          </w:p>
        </w:tc>
        <w:tc>
          <w:tcPr>
            <w:tcW w:w="4067" w:type="dxa"/>
          </w:tcPr>
          <w:p>
            <w:pPr>
              <w:pStyle w:val="TableParagraph"/>
              <w:spacing w:line="283" w:lineRule="auto" w:before="55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надання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державної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підтримки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особам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особливими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освітніми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потребами</w:t>
            </w:r>
            <w:r>
              <w:rPr>
                <w:spacing w:val="2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 відповідної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державного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1.516.019,00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1.516.019,00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49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41051400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28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Субвенція з місцевого бюджету на забезпечення якісної, сучасної та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доступної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загальної</w:t>
            </w:r>
            <w:r>
              <w:rPr>
                <w:spacing w:val="-8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середньої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освіти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"Нова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українська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школа"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-29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відповідної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 державного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3.286.147,00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86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3.286.147,00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37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41051500</w:t>
            </w:r>
          </w:p>
        </w:tc>
        <w:tc>
          <w:tcPr>
            <w:tcW w:w="4067" w:type="dxa"/>
          </w:tcPr>
          <w:p>
            <w:pPr>
              <w:pStyle w:val="TableParagraph"/>
              <w:spacing w:line="150" w:lineRule="atLeast" w:before="58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 </w:t>
            </w:r>
            <w:r>
              <w:rPr>
                <w:w w:val="105"/>
                <w:sz w:val="11"/>
              </w:rPr>
              <w:t>з місцевого бюджету на здійснення переданих видатків у сфері</w:t>
            </w:r>
            <w:r>
              <w:rPr>
                <w:spacing w:val="-30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охорони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здоров’я</w:t>
            </w:r>
            <w:r>
              <w:rPr>
                <w:spacing w:val="-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</w:t>
            </w:r>
            <w:r>
              <w:rPr>
                <w:spacing w:val="-2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рахунок</w:t>
            </w:r>
            <w:r>
              <w:rPr>
                <w:spacing w:val="1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коштів медичної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737.946,00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737.946,00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before="104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301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41053600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6"/>
              <w:rPr>
                <w:sz w:val="13"/>
              </w:rPr>
            </w:pPr>
          </w:p>
          <w:p>
            <w:pPr>
              <w:pStyle w:val="TableParagraph"/>
              <w:spacing w:line="126" w:lineRule="exact"/>
              <w:ind w:left="32"/>
              <w:rPr>
                <w:sz w:val="11"/>
              </w:rPr>
            </w:pPr>
            <w:r>
              <w:rPr>
                <w:spacing w:val="-1"/>
                <w:w w:val="105"/>
                <w:sz w:val="11"/>
              </w:rPr>
              <w:t>Субвенція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місцевого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бюджету</w:t>
            </w:r>
            <w:r>
              <w:rPr>
                <w:spacing w:val="-3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на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spacing w:val="-1"/>
                <w:w w:val="105"/>
                <w:sz w:val="11"/>
              </w:rPr>
              <w:t>здійснення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природоохоронних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заходів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40.000.000,00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40.000.000,00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4"/>
              <w:rPr>
                <w:sz w:val="14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0,00</w:t>
            </w:r>
          </w:p>
        </w:tc>
      </w:tr>
      <w:tr>
        <w:trPr>
          <w:trHeight w:val="248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41053900</w:t>
            </w:r>
          </w:p>
        </w:tc>
        <w:tc>
          <w:tcPr>
            <w:tcW w:w="4067" w:type="dxa"/>
          </w:tcPr>
          <w:p>
            <w:pPr>
              <w:pStyle w:val="TableParagraph"/>
              <w:spacing w:line="126" w:lineRule="exact" w:before="103"/>
              <w:ind w:left="32"/>
              <w:rPr>
                <w:sz w:val="11"/>
              </w:rPr>
            </w:pPr>
            <w:r>
              <w:rPr>
                <w:w w:val="105"/>
                <w:sz w:val="11"/>
              </w:rPr>
              <w:t>Інші</w:t>
            </w:r>
            <w:r>
              <w:rPr>
                <w:spacing w:val="-5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субвенції</w:t>
            </w:r>
            <w:r>
              <w:rPr>
                <w:spacing w:val="-7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з</w:t>
            </w:r>
            <w:r>
              <w:rPr>
                <w:spacing w:val="-4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місцевого</w:t>
            </w:r>
            <w:r>
              <w:rPr>
                <w:spacing w:val="-6"/>
                <w:w w:val="105"/>
                <w:sz w:val="11"/>
              </w:rPr>
              <w:t> </w:t>
            </w:r>
            <w:r>
              <w:rPr>
                <w:w w:val="105"/>
                <w:sz w:val="11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6.708.000,00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543.000,00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6.165.000,00</w:t>
            </w: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 w:before="9"/>
              <w:rPr>
                <w:sz w:val="9"/>
              </w:rPr>
            </w:pPr>
          </w:p>
          <w:p>
            <w:pPr>
              <w:pStyle w:val="TableParagraph"/>
              <w:ind w:right="-1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6.165.000,00</w:t>
            </w:r>
          </w:p>
        </w:tc>
      </w:tr>
      <w:tr>
        <w:trPr>
          <w:trHeight w:val="532" w:hRule="atLeast"/>
        </w:trPr>
        <w:tc>
          <w:tcPr>
            <w:tcW w:w="752" w:type="dxa"/>
            <w:tcBorders>
              <w:lef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41055000</w:t>
            </w:r>
          </w:p>
        </w:tc>
        <w:tc>
          <w:tcPr>
            <w:tcW w:w="4067" w:type="dxa"/>
          </w:tcPr>
          <w:p>
            <w:pPr>
              <w:pStyle w:val="TableParagraph"/>
              <w:spacing w:line="240" w:lineRule="auto" w:before="27"/>
              <w:ind w:left="32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pacing w:val="-1"/>
                <w:sz w:val="13"/>
              </w:rPr>
              <w:t>Субвенція</w:t>
            </w:r>
            <w:r>
              <w:rPr>
                <w:rFonts w:ascii="Times New Roman" w:hAnsi="Times New Roman"/>
                <w:spacing w:val="-8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місцевого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бюджету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на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здійснення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підтримки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окремих</w:t>
            </w:r>
          </w:p>
          <w:p>
            <w:pPr>
              <w:pStyle w:val="TableParagraph"/>
              <w:spacing w:line="170" w:lineRule="atLeast"/>
              <w:ind w:left="32"/>
              <w:rPr>
                <w:rFonts w:ascii="Times New Roman" w:hAnsi="Times New Roman"/>
                <w:sz w:val="13"/>
              </w:rPr>
            </w:pPr>
            <w:r>
              <w:rPr>
                <w:rFonts w:ascii="Times New Roman" w:hAnsi="Times New Roman"/>
                <w:sz w:val="13"/>
              </w:rPr>
              <w:t>закладів</w:t>
            </w:r>
            <w:r>
              <w:rPr>
                <w:rFonts w:ascii="Times New Roman" w:hAnsi="Times New Roman"/>
                <w:spacing w:val="-7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та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заходів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у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системі</w:t>
            </w:r>
            <w:r>
              <w:rPr>
                <w:rFonts w:ascii="Times New Roman" w:hAnsi="Times New Roman"/>
                <w:spacing w:val="-5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охорони</w:t>
            </w:r>
            <w:r>
              <w:rPr>
                <w:rFonts w:ascii="Times New Roman" w:hAnsi="Times New Roman"/>
                <w:spacing w:val="-5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здоров'я</w:t>
            </w:r>
            <w:r>
              <w:rPr>
                <w:rFonts w:ascii="Times New Roman" w:hAnsi="Times New Roman"/>
                <w:spacing w:val="-6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за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рахунок</w:t>
            </w:r>
            <w:r>
              <w:rPr>
                <w:rFonts w:ascii="Times New Roman" w:hAnsi="Times New Roman"/>
                <w:spacing w:val="-4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відповідної</w:t>
            </w:r>
            <w:r>
              <w:rPr>
                <w:rFonts w:ascii="Times New Roman" w:hAnsi="Times New Roman"/>
                <w:spacing w:val="-29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субвенції</w:t>
            </w:r>
            <w:r>
              <w:rPr>
                <w:rFonts w:ascii="Times New Roman" w:hAnsi="Times New Roman"/>
                <w:spacing w:val="-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з</w:t>
            </w:r>
            <w:r>
              <w:rPr>
                <w:rFonts w:ascii="Times New Roman" w:hAnsi="Times New Roman"/>
                <w:spacing w:val="2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державного</w:t>
            </w:r>
            <w:r>
              <w:rPr>
                <w:rFonts w:ascii="Times New Roman" w:hAnsi="Times New Roman"/>
                <w:spacing w:val="3"/>
                <w:sz w:val="13"/>
              </w:rPr>
              <w:t> </w:t>
            </w:r>
            <w:r>
              <w:rPr>
                <w:rFonts w:ascii="Times New Roman" w:hAnsi="Times New Roman"/>
                <w:sz w:val="13"/>
              </w:rPr>
              <w:t>бюджету</w:t>
            </w:r>
          </w:p>
        </w:tc>
        <w:tc>
          <w:tcPr>
            <w:tcW w:w="1335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2.285.855,00</w:t>
            </w:r>
          </w:p>
        </w:tc>
        <w:tc>
          <w:tcPr>
            <w:tcW w:w="1094" w:type="dxa"/>
          </w:tcPr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/>
              <w:rPr>
                <w:sz w:val="12"/>
              </w:rPr>
            </w:pPr>
          </w:p>
          <w:p>
            <w:pPr>
              <w:pStyle w:val="TableParagraph"/>
              <w:spacing w:line="240" w:lineRule="auto" w:before="5"/>
              <w:rPr>
                <w:sz w:val="10"/>
              </w:rPr>
            </w:pPr>
          </w:p>
          <w:p>
            <w:pPr>
              <w:pStyle w:val="TableParagraph"/>
              <w:ind w:right="5"/>
              <w:jc w:val="right"/>
              <w:rPr>
                <w:sz w:val="11"/>
              </w:rPr>
            </w:pPr>
            <w:r>
              <w:rPr>
                <w:w w:val="105"/>
                <w:sz w:val="11"/>
              </w:rPr>
              <w:t>2.285.855,00</w:t>
            </w:r>
          </w:p>
        </w:tc>
        <w:tc>
          <w:tcPr>
            <w:tcW w:w="1095" w:type="dxa"/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1083" w:type="dxa"/>
            <w:tcBorders>
              <w:right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</w:tr>
      <w:tr>
        <w:trPr>
          <w:trHeight w:val="200" w:hRule="atLeast"/>
        </w:trPr>
        <w:tc>
          <w:tcPr>
            <w:tcW w:w="752" w:type="dxa"/>
            <w:tcBorders>
              <w:left w:val="single" w:sz="12" w:space="0" w:color="000000"/>
              <w:bottom w:val="single" w:sz="12" w:space="0" w:color="000000"/>
            </w:tcBorders>
          </w:tcPr>
          <w:p>
            <w:pPr>
              <w:pStyle w:val="TableParagraph"/>
              <w:spacing w:line="240" w:lineRule="auto"/>
              <w:rPr>
                <w:rFonts w:ascii="Times New Roman"/>
                <w:sz w:val="12"/>
              </w:rPr>
            </w:pPr>
          </w:p>
        </w:tc>
        <w:tc>
          <w:tcPr>
            <w:tcW w:w="4067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240" w:lineRule="auto" w:before="17"/>
              <w:ind w:left="37"/>
              <w:rPr>
                <w:b/>
                <w:sz w:val="14"/>
              </w:rPr>
            </w:pPr>
            <w:r>
              <w:rPr>
                <w:b/>
                <w:sz w:val="14"/>
              </w:rPr>
              <w:t>Разом</w:t>
            </w:r>
            <w:r>
              <w:rPr>
                <w:b/>
                <w:spacing w:val="1"/>
                <w:sz w:val="14"/>
              </w:rPr>
              <w:t> </w:t>
            </w:r>
            <w:r>
              <w:rPr>
                <w:b/>
                <w:sz w:val="14"/>
              </w:rPr>
              <w:t>доходів</w:t>
            </w:r>
          </w:p>
        </w:tc>
        <w:tc>
          <w:tcPr>
            <w:tcW w:w="133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21" w:lineRule="exact" w:before="59"/>
              <w:ind w:right="7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1.142.633.416,00</w:t>
            </w:r>
          </w:p>
        </w:tc>
        <w:tc>
          <w:tcPr>
            <w:tcW w:w="1094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21" w:lineRule="exact" w:before="59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989.254.116,00</w:t>
            </w:r>
          </w:p>
        </w:tc>
        <w:tc>
          <w:tcPr>
            <w:tcW w:w="1095" w:type="dxa"/>
            <w:tcBorders>
              <w:bottom w:val="single" w:sz="12" w:space="0" w:color="000000"/>
            </w:tcBorders>
          </w:tcPr>
          <w:p>
            <w:pPr>
              <w:pStyle w:val="TableParagraph"/>
              <w:spacing w:line="121" w:lineRule="exact" w:before="59"/>
              <w:ind w:right="6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153.379.300,00</w:t>
            </w:r>
          </w:p>
        </w:tc>
        <w:tc>
          <w:tcPr>
            <w:tcW w:w="1083" w:type="dxa"/>
            <w:tcBorders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spacing w:line="121" w:lineRule="exact" w:before="59"/>
              <w:ind w:right="-15"/>
              <w:jc w:val="right"/>
              <w:rPr>
                <w:b/>
                <w:sz w:val="11"/>
              </w:rPr>
            </w:pPr>
            <w:r>
              <w:rPr>
                <w:b/>
                <w:w w:val="105"/>
                <w:sz w:val="11"/>
              </w:rPr>
              <w:t>85.465.932,00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99"/>
        <w:ind w:left="914"/>
      </w:pPr>
      <w:r>
        <w:rPr/>
        <w:t>Начальник</w:t>
      </w:r>
      <w:r>
        <w:rPr>
          <w:spacing w:val="-3"/>
        </w:rPr>
        <w:t> </w:t>
      </w:r>
      <w:r>
        <w:rPr/>
        <w:t>фінансового</w:t>
      </w:r>
      <w:r>
        <w:rPr>
          <w:spacing w:val="-6"/>
        </w:rPr>
        <w:t> </w:t>
      </w:r>
      <w:r>
        <w:rPr/>
        <w:t>управління</w:t>
      </w:r>
      <w:r>
        <w:rPr>
          <w:spacing w:val="-4"/>
        </w:rPr>
        <w:t> </w:t>
      </w:r>
      <w:r>
        <w:rPr/>
        <w:t>Мелітопольської</w:t>
      </w:r>
    </w:p>
    <w:p>
      <w:pPr>
        <w:pStyle w:val="BodyText"/>
        <w:tabs>
          <w:tab w:pos="7410" w:val="left" w:leader="none"/>
        </w:tabs>
        <w:spacing w:before="18"/>
        <w:ind w:left="914"/>
      </w:pPr>
      <w:r>
        <w:rPr/>
        <w:t>міської</w:t>
      </w:r>
      <w:r>
        <w:rPr>
          <w:spacing w:val="-5"/>
        </w:rPr>
        <w:t> </w:t>
      </w:r>
      <w:r>
        <w:rPr/>
        <w:t>ради</w:t>
        <w:tab/>
        <w:t>Яна ЧАБАН</w:t>
      </w:r>
    </w:p>
    <w:p>
      <w:pPr>
        <w:pStyle w:val="BodyText"/>
        <w:rPr>
          <w:sz w:val="19"/>
        </w:rPr>
      </w:pPr>
    </w:p>
    <w:p>
      <w:pPr>
        <w:pStyle w:val="BodyText"/>
        <w:tabs>
          <w:tab w:pos="7410" w:val="left" w:leader="none"/>
        </w:tabs>
        <w:spacing w:before="1"/>
        <w:ind w:left="914"/>
      </w:pPr>
      <w:r>
        <w:rPr/>
        <w:t>Секретар</w:t>
      </w:r>
      <w:r>
        <w:rPr>
          <w:spacing w:val="-6"/>
        </w:rPr>
        <w:t> </w:t>
      </w:r>
      <w:r>
        <w:rPr/>
        <w:t>Мелітопольської</w:t>
      </w:r>
      <w:r>
        <w:rPr>
          <w:spacing w:val="-4"/>
        </w:rPr>
        <w:t> </w:t>
      </w:r>
      <w:r>
        <w:rPr/>
        <w:t>міської</w:t>
      </w:r>
      <w:r>
        <w:rPr>
          <w:spacing w:val="-3"/>
        </w:rPr>
        <w:t> </w:t>
      </w:r>
      <w:r>
        <w:rPr/>
        <w:t>ради</w:t>
        <w:tab/>
        <w:t>Роман</w:t>
      </w:r>
      <w:r>
        <w:rPr>
          <w:spacing w:val="5"/>
        </w:rPr>
        <w:t> </w:t>
      </w:r>
      <w:r>
        <w:rPr/>
        <w:t>РОМАНОВ</w:t>
      </w:r>
    </w:p>
    <w:sectPr>
      <w:type w:val="continuous"/>
      <w:pgSz w:w="12240" w:h="15840"/>
      <w:pgMar w:header="705" w:footer="0" w:top="1120" w:bottom="280" w:left="800" w:right="16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rPr>
        <w:sz w:val="20"/>
      </w:rPr>
    </w:pPr>
    <w:r>
      <w:rPr/>
      <w:pict>
        <v:shapetype id="_x0000_t202" o:spt="202" coordsize="21600,21600" path="m,l,21600r21600,l21600,xe">
          <v:stroke joinstyle="miter"/>
          <v:path gradientshapeok="t" o:connecttype="rect"/>
        </v:shapetype>
        <v:shape style="position:absolute;margin-left:488.309998pt;margin-top:36.262596pt;width:70pt;height:10pt;mso-position-horizontal-relative:page;mso-position-vertical-relative:page;z-index:-16891904" type="#_x0000_t202" id="docshape1" filled="false" stroked="false">
          <v:textbox inset="0,0,0,0">
            <w:txbxContent>
              <w:p>
                <w:pPr>
                  <w:spacing w:before="18"/>
                  <w:ind w:left="20" w:right="0" w:firstLine="0"/>
                  <w:jc w:val="left"/>
                  <w:rPr>
                    <w:rFonts w:ascii="Times New Roman" w:hAnsi="Times New Roman"/>
                    <w:sz w:val="14"/>
                  </w:rPr>
                </w:pPr>
                <w:r>
                  <w:rPr>
                    <w:rFonts w:ascii="Times New Roman" w:hAnsi="Times New Roman"/>
                    <w:sz w:val="14"/>
                  </w:rPr>
                  <w:t>Продовження</w:t>
                </w:r>
                <w:r>
                  <w:rPr>
                    <w:rFonts w:ascii="Times New Roman" w:hAnsi="Times New Roman"/>
                    <w:spacing w:val="18"/>
                    <w:sz w:val="14"/>
                  </w:rPr>
                  <w:t> </w:t>
                </w:r>
                <w:r>
                  <w:rPr>
                    <w:rFonts w:ascii="Times New Roman" w:hAnsi="Times New Roman"/>
                    <w:sz w:val="14"/>
                  </w:rPr>
                  <w:t>додатка</w:t>
                </w:r>
              </w:p>
            </w:txbxContent>
          </v:textbox>
          <w10:wrap type="none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uk-UA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98"/>
      <w:ind w:left="3161"/>
    </w:pPr>
    <w:rPr>
      <w:rFonts w:ascii="Arial" w:hAnsi="Arial" w:eastAsia="Arial" w:cs="Arial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spacing w:line="116" w:lineRule="exact"/>
    </w:pPr>
    <w:rPr>
      <w:rFonts w:ascii="Arial" w:hAnsi="Arial" w:eastAsia="Arial" w:cs="Arial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2021-09-14T19:05:44Z</dcterms:created>
  <dcterms:modified xsi:type="dcterms:W3CDTF">2021-09-14T19:05:44Z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