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2323" w:rsidRDefault="00A82323" w:rsidP="00A82323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Інформація про результати проведення перевірки</w:t>
      </w:r>
    </w:p>
    <w:p w:rsidR="00A82323" w:rsidRDefault="00A82323" w:rsidP="00653DD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Відповідно до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р. № 563, виконавчим комітетом Мелітопольської міської ради Запорізької області 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Цикунової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Наталі Іванівни, головного спеціаліста планово-технічного відділу управління житлово-комунального господарства. </w:t>
      </w:r>
    </w:p>
    <w:p w:rsidR="00A82323" w:rsidRDefault="00A82323" w:rsidP="00653DD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За результатами проведеної перевірки встановлено, що</w:t>
      </w:r>
      <w:r w:rsidR="00AD2F4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596BC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 </w:t>
      </w:r>
      <w:proofErr w:type="spellStart"/>
      <w:r w:rsidR="00596BC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Цикунової</w:t>
      </w:r>
      <w:proofErr w:type="spellEnd"/>
      <w:r w:rsidR="00596BC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Н.І.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не застосовуються заборони, визначені частиною третьою і четвертою статті 1 Закону України «Про очищення влади».</w:t>
      </w:r>
    </w:p>
    <w:p w:rsidR="00E37B8C" w:rsidRPr="00A82323" w:rsidRDefault="00E37B8C">
      <w:pPr>
        <w:rPr>
          <w:lang w:val="uk-UA"/>
        </w:rPr>
      </w:pPr>
    </w:p>
    <w:sectPr w:rsidR="00E37B8C" w:rsidRPr="00A8232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0C8"/>
    <w:rsid w:val="00596BC7"/>
    <w:rsid w:val="00653DD7"/>
    <w:rsid w:val="00A82323"/>
    <w:rsid w:val="00AD2F4D"/>
    <w:rsid w:val="00CF30C8"/>
    <w:rsid w:val="00E3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AB7AE"/>
  <w15:chartTrackingRefBased/>
  <w15:docId w15:val="{CD30CC29-894D-4209-A9EF-1633DCAB8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323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140</Words>
  <Characters>803</Characters>
  <Application>Microsoft Office Word</Application>
  <DocSecurity>0</DocSecurity>
  <Lines>6</Lines>
  <Paragraphs>1</Paragraphs>
  <ScaleCrop>false</ScaleCrop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2018-04-04T12:10:00Z</dcterms:created>
  <dcterms:modified xsi:type="dcterms:W3CDTF">2018-04-04T12:38:00Z</dcterms:modified>
</cp:coreProperties>
</file>