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Title"/>
        <w:spacing w:line="276" w:lineRule="auto"/>
      </w:pPr>
      <w:r>
        <w:rPr/>
        <w:t>Виконавчий</w:t>
      </w:r>
      <w:r>
        <w:rPr>
          <w:spacing w:val="14"/>
        </w:rPr>
        <w:t> </w:t>
      </w:r>
      <w:r>
        <w:rPr/>
        <w:t>комітет</w:t>
      </w:r>
      <w:r>
        <w:rPr>
          <w:spacing w:val="20"/>
        </w:rPr>
        <w:t> </w:t>
      </w:r>
      <w:r>
        <w:rPr/>
        <w:t>Мелітопольської</w:t>
      </w:r>
      <w:r>
        <w:rPr>
          <w:spacing w:val="7"/>
        </w:rPr>
        <w:t> </w:t>
      </w:r>
      <w:r>
        <w:rPr/>
        <w:t>міської</w:t>
      </w:r>
      <w:r>
        <w:rPr>
          <w:spacing w:val="6"/>
        </w:rPr>
        <w:t> </w:t>
      </w:r>
      <w:r>
        <w:rPr/>
        <w:t>ради</w:t>
      </w:r>
      <w:r>
        <w:rPr>
          <w:spacing w:val="14"/>
        </w:rPr>
        <w:t> </w:t>
      </w:r>
      <w:r>
        <w:rPr/>
        <w:t>Запорізької</w:t>
      </w:r>
      <w:r>
        <w:rPr>
          <w:spacing w:val="7"/>
        </w:rPr>
        <w:t> </w:t>
      </w:r>
      <w:r>
        <w:rPr/>
        <w:t>області</w:t>
      </w:r>
      <w:r>
        <w:rPr>
          <w:spacing w:val="-40"/>
        </w:rPr>
        <w:t> </w:t>
      </w:r>
      <w:r>
        <w:rPr/>
        <w:t>П Е Р</w:t>
      </w:r>
      <w:r>
        <w:rPr>
          <w:spacing w:val="4"/>
        </w:rPr>
        <w:t> </w:t>
      </w:r>
      <w:r>
        <w:rPr/>
        <w:t>Е Л І К</w:t>
      </w:r>
    </w:p>
    <w:p>
      <w:pPr>
        <w:pStyle w:val="BodyText"/>
        <w:spacing w:line="192" w:lineRule="exact"/>
        <w:ind w:left="1709" w:right="1735"/>
      </w:pPr>
      <w:r>
        <w:rPr/>
        <w:t>рішень</w:t>
      </w:r>
      <w:r>
        <w:rPr>
          <w:spacing w:val="1"/>
        </w:rPr>
        <w:t> </w:t>
      </w:r>
      <w:r>
        <w:rPr/>
        <w:t>виконавчого</w:t>
      </w:r>
      <w:r>
        <w:rPr>
          <w:spacing w:val="5"/>
        </w:rPr>
        <w:t> </w:t>
      </w:r>
      <w:r>
        <w:rPr/>
        <w:t>комітету</w:t>
      </w:r>
    </w:p>
    <w:p>
      <w:pPr>
        <w:pStyle w:val="BodyText"/>
        <w:spacing w:before="30"/>
        <w:ind w:left="1742" w:right="1734"/>
      </w:pPr>
      <w:r>
        <w:rPr/>
        <w:t>Мелітопольської</w:t>
      </w:r>
      <w:r>
        <w:rPr>
          <w:spacing w:val="-3"/>
        </w:rPr>
        <w:t> </w:t>
      </w:r>
      <w:r>
        <w:rPr/>
        <w:t>міської</w:t>
      </w:r>
      <w:r>
        <w:rPr>
          <w:spacing w:val="-2"/>
        </w:rPr>
        <w:t> </w:t>
      </w:r>
      <w:r>
        <w:rPr/>
        <w:t>ради</w:t>
      </w:r>
      <w:r>
        <w:rPr>
          <w:spacing w:val="7"/>
        </w:rPr>
        <w:t> </w:t>
      </w:r>
      <w:r>
        <w:rPr/>
        <w:t>Запорізької</w:t>
      </w:r>
      <w:r>
        <w:rPr>
          <w:spacing w:val="-3"/>
        </w:rPr>
        <w:t> </w:t>
      </w:r>
      <w:r>
        <w:rPr/>
        <w:t>області</w:t>
      </w:r>
      <w:r>
        <w:rPr>
          <w:spacing w:val="-2"/>
        </w:rPr>
        <w:t> </w:t>
      </w:r>
      <w:r>
        <w:rPr/>
        <w:t>від</w:t>
      </w:r>
      <w:r>
        <w:rPr>
          <w:spacing w:val="1"/>
        </w:rPr>
        <w:t> </w:t>
      </w:r>
      <w:r>
        <w:rPr/>
        <w:t>26.05.2020</w:t>
      </w:r>
    </w:p>
    <w:p>
      <w:pPr>
        <w:pStyle w:val="BodyText"/>
        <w:spacing w:before="5"/>
        <w:jc w:val="left"/>
        <w:rPr>
          <w:sz w:val="21"/>
        </w:rPr>
      </w:pPr>
    </w:p>
    <w:tbl>
      <w:tblPr>
        <w:tblW w:w="0" w:type="auto"/>
        <w:jc w:val="left"/>
        <w:tblInd w:w="12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46"/>
        <w:gridCol w:w="3544"/>
        <w:gridCol w:w="663"/>
        <w:gridCol w:w="1023"/>
        <w:gridCol w:w="1080"/>
        <w:gridCol w:w="1109"/>
        <w:gridCol w:w="1046"/>
      </w:tblGrid>
      <w:tr>
        <w:trPr>
          <w:trHeight w:val="1190" w:hRule="atLeast"/>
        </w:trPr>
        <w:tc>
          <w:tcPr>
            <w:tcW w:w="346" w:type="dxa"/>
            <w:shd w:val="clear" w:color="auto" w:fill="F1F1F1"/>
          </w:tcPr>
          <w:p>
            <w:pPr>
              <w:pStyle w:val="TableParagraph"/>
              <w:spacing w:before="0"/>
              <w:rPr>
                <w:sz w:val="18"/>
              </w:rPr>
            </w:pPr>
          </w:p>
          <w:p>
            <w:pPr>
              <w:pStyle w:val="TableParagraph"/>
              <w:spacing w:before="11"/>
              <w:rPr>
                <w:sz w:val="14"/>
              </w:rPr>
            </w:pPr>
          </w:p>
          <w:p>
            <w:pPr>
              <w:pStyle w:val="TableParagraph"/>
              <w:spacing w:line="271" w:lineRule="auto" w:before="0"/>
              <w:ind w:left="64" w:right="33" w:firstLine="24"/>
              <w:rPr>
                <w:b/>
                <w:sz w:val="17"/>
              </w:rPr>
            </w:pPr>
            <w:r>
              <w:rPr>
                <w:b/>
                <w:sz w:val="17"/>
              </w:rPr>
              <w:t>№</w:t>
            </w:r>
            <w:r>
              <w:rPr>
                <w:b/>
                <w:spacing w:val="-40"/>
                <w:sz w:val="17"/>
              </w:rPr>
              <w:t> </w:t>
            </w:r>
            <w:r>
              <w:rPr>
                <w:b/>
                <w:sz w:val="17"/>
              </w:rPr>
              <w:t>з/п</w:t>
            </w:r>
          </w:p>
        </w:tc>
        <w:tc>
          <w:tcPr>
            <w:tcW w:w="3544" w:type="dxa"/>
            <w:shd w:val="clear" w:color="auto" w:fill="F1F1F1"/>
          </w:tcPr>
          <w:p>
            <w:pPr>
              <w:pStyle w:val="TableParagraph"/>
              <w:spacing w:before="0"/>
              <w:rPr>
                <w:sz w:val="18"/>
              </w:rPr>
            </w:pPr>
          </w:p>
          <w:p>
            <w:pPr>
              <w:pStyle w:val="TableParagraph"/>
              <w:spacing w:before="6"/>
              <w:rPr>
                <w:sz w:val="24"/>
              </w:rPr>
            </w:pPr>
          </w:p>
          <w:p>
            <w:pPr>
              <w:pStyle w:val="TableParagraph"/>
              <w:spacing w:before="0"/>
              <w:ind w:left="1019"/>
              <w:rPr>
                <w:b/>
                <w:sz w:val="17"/>
              </w:rPr>
            </w:pPr>
            <w:r>
              <w:rPr>
                <w:b/>
                <w:sz w:val="17"/>
              </w:rPr>
              <w:t>Заголовок</w:t>
            </w:r>
            <w:r>
              <w:rPr>
                <w:b/>
                <w:spacing w:val="7"/>
                <w:sz w:val="17"/>
              </w:rPr>
              <w:t> </w:t>
            </w:r>
            <w:r>
              <w:rPr>
                <w:b/>
                <w:sz w:val="17"/>
              </w:rPr>
              <w:t>рішення</w:t>
            </w:r>
          </w:p>
        </w:tc>
        <w:tc>
          <w:tcPr>
            <w:tcW w:w="663" w:type="dxa"/>
            <w:shd w:val="clear" w:color="auto" w:fill="F1F1F1"/>
          </w:tcPr>
          <w:p>
            <w:pPr>
              <w:pStyle w:val="TableParagraph"/>
              <w:spacing w:before="0"/>
              <w:rPr>
                <w:sz w:val="18"/>
              </w:rPr>
            </w:pPr>
          </w:p>
          <w:p>
            <w:pPr>
              <w:pStyle w:val="TableParagraph"/>
              <w:spacing w:before="6"/>
              <w:rPr>
                <w:sz w:val="24"/>
              </w:rPr>
            </w:pPr>
          </w:p>
          <w:p>
            <w:pPr>
              <w:pStyle w:val="TableParagraph"/>
              <w:spacing w:before="0"/>
              <w:ind w:left="58" w:right="45"/>
              <w:jc w:val="center"/>
              <w:rPr>
                <w:b/>
                <w:sz w:val="17"/>
              </w:rPr>
            </w:pPr>
            <w:r>
              <w:rPr>
                <w:b/>
                <w:sz w:val="17"/>
              </w:rPr>
              <w:t>Номер</w:t>
            </w:r>
          </w:p>
        </w:tc>
        <w:tc>
          <w:tcPr>
            <w:tcW w:w="1023" w:type="dxa"/>
            <w:shd w:val="clear" w:color="auto" w:fill="F1F1F1"/>
          </w:tcPr>
          <w:p>
            <w:pPr>
              <w:pStyle w:val="TableParagraph"/>
              <w:spacing w:before="0"/>
              <w:rPr>
                <w:sz w:val="18"/>
              </w:rPr>
            </w:pPr>
          </w:p>
          <w:p>
            <w:pPr>
              <w:pStyle w:val="TableParagraph"/>
              <w:spacing w:before="6"/>
              <w:rPr>
                <w:sz w:val="24"/>
              </w:rPr>
            </w:pPr>
          </w:p>
          <w:p>
            <w:pPr>
              <w:pStyle w:val="TableParagraph"/>
              <w:spacing w:before="0"/>
              <w:ind w:left="102" w:right="90"/>
              <w:jc w:val="center"/>
              <w:rPr>
                <w:b/>
                <w:sz w:val="17"/>
              </w:rPr>
            </w:pPr>
            <w:r>
              <w:rPr>
                <w:b/>
                <w:sz w:val="17"/>
              </w:rPr>
              <w:t>Дата</w:t>
            </w:r>
          </w:p>
        </w:tc>
        <w:tc>
          <w:tcPr>
            <w:tcW w:w="1080" w:type="dxa"/>
            <w:shd w:val="clear" w:color="auto" w:fill="F1F1F1"/>
          </w:tcPr>
          <w:p>
            <w:pPr>
              <w:pStyle w:val="TableParagraph"/>
              <w:spacing w:before="0"/>
              <w:rPr>
                <w:sz w:val="18"/>
              </w:rPr>
            </w:pPr>
          </w:p>
          <w:p>
            <w:pPr>
              <w:pStyle w:val="TableParagraph"/>
              <w:spacing w:before="11"/>
              <w:rPr>
                <w:sz w:val="14"/>
              </w:rPr>
            </w:pPr>
          </w:p>
          <w:p>
            <w:pPr>
              <w:pStyle w:val="TableParagraph"/>
              <w:spacing w:line="271" w:lineRule="auto" w:before="0"/>
              <w:ind w:left="116" w:right="93" w:firstLine="14"/>
              <w:rPr>
                <w:b/>
                <w:sz w:val="17"/>
              </w:rPr>
            </w:pPr>
            <w:r>
              <w:rPr>
                <w:b/>
                <w:sz w:val="17"/>
              </w:rPr>
              <w:t>Тип,</w:t>
            </w:r>
            <w:r>
              <w:rPr>
                <w:b/>
                <w:spacing w:val="5"/>
                <w:sz w:val="17"/>
              </w:rPr>
              <w:t> </w:t>
            </w:r>
            <w:r>
              <w:rPr>
                <w:b/>
                <w:sz w:val="17"/>
              </w:rPr>
              <w:t>носій</w:t>
            </w:r>
            <w:r>
              <w:rPr>
                <w:b/>
                <w:spacing w:val="-40"/>
                <w:sz w:val="17"/>
              </w:rPr>
              <w:t> </w:t>
            </w:r>
            <w:r>
              <w:rPr>
                <w:b/>
                <w:sz w:val="17"/>
              </w:rPr>
              <w:t>інформації</w:t>
            </w:r>
          </w:p>
        </w:tc>
        <w:tc>
          <w:tcPr>
            <w:tcW w:w="1109" w:type="dxa"/>
            <w:shd w:val="clear" w:color="auto" w:fill="F1F1F1"/>
          </w:tcPr>
          <w:p>
            <w:pPr>
              <w:pStyle w:val="TableParagraph"/>
              <w:rPr>
                <w:sz w:val="23"/>
              </w:rPr>
            </w:pPr>
          </w:p>
          <w:p>
            <w:pPr>
              <w:pStyle w:val="TableParagraph"/>
              <w:spacing w:line="271" w:lineRule="auto" w:before="0"/>
              <w:ind w:left="136" w:right="117" w:firstLine="148"/>
              <w:rPr>
                <w:b/>
                <w:sz w:val="17"/>
              </w:rPr>
            </w:pPr>
            <w:r>
              <w:rPr>
                <w:b/>
                <w:sz w:val="17"/>
              </w:rPr>
              <w:t>Форма</w:t>
            </w:r>
            <w:r>
              <w:rPr>
                <w:b/>
                <w:spacing w:val="1"/>
                <w:sz w:val="17"/>
              </w:rPr>
              <w:t> </w:t>
            </w:r>
            <w:r>
              <w:rPr>
                <w:b/>
                <w:sz w:val="17"/>
              </w:rPr>
              <w:t>зберігання</w:t>
            </w:r>
            <w:r>
              <w:rPr>
                <w:b/>
                <w:spacing w:val="-40"/>
                <w:sz w:val="17"/>
              </w:rPr>
              <w:t> </w:t>
            </w:r>
            <w:r>
              <w:rPr>
                <w:b/>
                <w:sz w:val="17"/>
              </w:rPr>
              <w:t>документа</w:t>
            </w:r>
          </w:p>
        </w:tc>
        <w:tc>
          <w:tcPr>
            <w:tcW w:w="1046" w:type="dxa"/>
            <w:shd w:val="clear" w:color="auto" w:fill="F1F1F1"/>
          </w:tcPr>
          <w:p>
            <w:pPr>
              <w:pStyle w:val="TableParagraph"/>
              <w:rPr>
                <w:sz w:val="23"/>
              </w:rPr>
            </w:pPr>
          </w:p>
          <w:p>
            <w:pPr>
              <w:pStyle w:val="TableParagraph"/>
              <w:spacing w:line="271" w:lineRule="auto" w:before="0"/>
              <w:ind w:left="107" w:right="83" w:firstLine="182"/>
              <w:rPr>
                <w:b/>
                <w:sz w:val="17"/>
              </w:rPr>
            </w:pPr>
            <w:r>
              <w:rPr>
                <w:b/>
                <w:sz w:val="17"/>
              </w:rPr>
              <w:t>Місце</w:t>
            </w:r>
            <w:r>
              <w:rPr>
                <w:b/>
                <w:spacing w:val="1"/>
                <w:sz w:val="17"/>
              </w:rPr>
              <w:t> </w:t>
            </w:r>
            <w:r>
              <w:rPr>
                <w:b/>
                <w:sz w:val="17"/>
              </w:rPr>
              <w:t>зберігання</w:t>
            </w:r>
            <w:r>
              <w:rPr>
                <w:b/>
                <w:spacing w:val="-40"/>
                <w:sz w:val="17"/>
              </w:rPr>
              <w:t> </w:t>
            </w:r>
            <w:r>
              <w:rPr>
                <w:b/>
                <w:sz w:val="17"/>
              </w:rPr>
              <w:t>документа</w:t>
            </w:r>
          </w:p>
        </w:tc>
      </w:tr>
      <w:tr>
        <w:trPr>
          <w:trHeight w:val="657" w:hRule="atLeast"/>
        </w:trPr>
        <w:tc>
          <w:tcPr>
            <w:tcW w:w="346" w:type="dxa"/>
          </w:tcPr>
          <w:p>
            <w:pPr>
              <w:pStyle w:val="TableParagraph"/>
              <w:ind w:left="126"/>
              <w:rPr>
                <w:sz w:val="17"/>
              </w:rPr>
            </w:pPr>
            <w:r>
              <w:rPr>
                <w:w w:val="101"/>
                <w:sz w:val="17"/>
              </w:rPr>
              <w:t>1</w:t>
            </w:r>
          </w:p>
        </w:tc>
        <w:tc>
          <w:tcPr>
            <w:tcW w:w="3544" w:type="dxa"/>
          </w:tcPr>
          <w:p>
            <w:pPr>
              <w:pStyle w:val="TableParagraph"/>
              <w:tabs>
                <w:tab w:pos="918" w:val="left" w:leader="none"/>
                <w:tab w:pos="2402" w:val="left" w:leader="none"/>
                <w:tab w:pos="3171" w:val="left" w:leader="none"/>
              </w:tabs>
              <w:spacing w:line="271" w:lineRule="auto"/>
              <w:ind w:left="30" w:right="13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втрату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чинності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рішення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виконавчого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комітету</w:t>
              <w:tab/>
              <w:t>Мелітопольської</w:t>
              <w:tab/>
              <w:t>міської</w:t>
              <w:tab/>
              <w:t>ради</w:t>
            </w:r>
          </w:p>
          <w:p>
            <w:pPr>
              <w:pStyle w:val="TableParagraph"/>
              <w:spacing w:line="191" w:lineRule="exact" w:before="0"/>
              <w:ind w:left="30"/>
              <w:rPr>
                <w:sz w:val="17"/>
              </w:rPr>
            </w:pPr>
            <w:r>
              <w:rPr>
                <w:sz w:val="17"/>
              </w:rPr>
              <w:t>Запорізької</w:t>
            </w:r>
            <w:r>
              <w:rPr>
                <w:spacing w:val="-2"/>
                <w:sz w:val="17"/>
              </w:rPr>
              <w:t> </w:t>
            </w:r>
            <w:r>
              <w:rPr>
                <w:sz w:val="17"/>
              </w:rPr>
              <w:t>області</w:t>
            </w:r>
            <w:r>
              <w:rPr>
                <w:spacing w:val="-1"/>
                <w:sz w:val="17"/>
              </w:rPr>
              <w:t> </w:t>
            </w:r>
            <w:r>
              <w:rPr>
                <w:sz w:val="17"/>
              </w:rPr>
              <w:t>від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12.12.2019</w:t>
            </w:r>
            <w:r>
              <w:rPr>
                <w:spacing w:val="4"/>
                <w:sz w:val="17"/>
              </w:rPr>
              <w:t> </w:t>
            </w:r>
            <w:r>
              <w:rPr>
                <w:sz w:val="17"/>
              </w:rPr>
              <w:t>№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249/2</w:t>
            </w:r>
          </w:p>
        </w:tc>
        <w:tc>
          <w:tcPr>
            <w:tcW w:w="663" w:type="dxa"/>
          </w:tcPr>
          <w:p>
            <w:pPr>
              <w:pStyle w:val="TableParagraph"/>
              <w:ind w:left="58" w:right="31"/>
              <w:jc w:val="center"/>
              <w:rPr>
                <w:sz w:val="17"/>
              </w:rPr>
            </w:pPr>
            <w:r>
              <w:rPr>
                <w:sz w:val="17"/>
              </w:rPr>
              <w:t>89</w:t>
            </w:r>
          </w:p>
        </w:tc>
        <w:tc>
          <w:tcPr>
            <w:tcW w:w="1023" w:type="dxa"/>
          </w:tcPr>
          <w:p>
            <w:pPr>
              <w:pStyle w:val="TableParagraph"/>
              <w:ind w:left="102" w:right="90"/>
              <w:jc w:val="center"/>
              <w:rPr>
                <w:sz w:val="17"/>
              </w:rPr>
            </w:pPr>
            <w:r>
              <w:rPr>
                <w:sz w:val="17"/>
              </w:rPr>
              <w:t>26/05/2020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jc w:val="center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jc w:val="center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spacing w:line="271" w:lineRule="auto"/>
              <w:ind w:left="309" w:right="132" w:hanging="154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  <w:tr>
        <w:trPr>
          <w:trHeight w:val="436" w:hRule="atLeast"/>
        </w:trPr>
        <w:tc>
          <w:tcPr>
            <w:tcW w:w="346" w:type="dxa"/>
          </w:tcPr>
          <w:p>
            <w:pPr>
              <w:pStyle w:val="TableParagraph"/>
              <w:ind w:left="126"/>
              <w:rPr>
                <w:sz w:val="17"/>
              </w:rPr>
            </w:pPr>
            <w:r>
              <w:rPr>
                <w:w w:val="101"/>
                <w:sz w:val="17"/>
              </w:rPr>
              <w:t>2</w:t>
            </w:r>
          </w:p>
        </w:tc>
        <w:tc>
          <w:tcPr>
            <w:tcW w:w="3544" w:type="dxa"/>
          </w:tcPr>
          <w:p>
            <w:pPr>
              <w:pStyle w:val="TableParagraph"/>
              <w:ind w:left="30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передачу</w:t>
            </w:r>
            <w:r>
              <w:rPr>
                <w:spacing w:val="-3"/>
                <w:sz w:val="17"/>
              </w:rPr>
              <w:t> </w:t>
            </w:r>
            <w:r>
              <w:rPr>
                <w:sz w:val="17"/>
              </w:rPr>
              <w:t>продуктових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наборів</w:t>
            </w:r>
          </w:p>
        </w:tc>
        <w:tc>
          <w:tcPr>
            <w:tcW w:w="663" w:type="dxa"/>
          </w:tcPr>
          <w:p>
            <w:pPr>
              <w:pStyle w:val="TableParagraph"/>
              <w:ind w:left="58" w:right="31"/>
              <w:jc w:val="center"/>
              <w:rPr>
                <w:sz w:val="17"/>
              </w:rPr>
            </w:pPr>
            <w:r>
              <w:rPr>
                <w:sz w:val="17"/>
              </w:rPr>
              <w:t>90</w:t>
            </w:r>
          </w:p>
        </w:tc>
        <w:tc>
          <w:tcPr>
            <w:tcW w:w="1023" w:type="dxa"/>
          </w:tcPr>
          <w:p>
            <w:pPr>
              <w:pStyle w:val="TableParagraph"/>
              <w:ind w:left="102" w:right="90"/>
              <w:jc w:val="center"/>
              <w:rPr>
                <w:sz w:val="17"/>
              </w:rPr>
            </w:pPr>
            <w:r>
              <w:rPr>
                <w:sz w:val="17"/>
              </w:rPr>
              <w:t>26/05/2020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jc w:val="center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jc w:val="center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ind w:left="139" w:right="128"/>
              <w:jc w:val="center"/>
              <w:rPr>
                <w:sz w:val="17"/>
              </w:rPr>
            </w:pPr>
            <w:r>
              <w:rPr>
                <w:sz w:val="17"/>
              </w:rPr>
              <w:t>загальний</w:t>
            </w:r>
          </w:p>
          <w:p>
            <w:pPr>
              <w:pStyle w:val="TableParagraph"/>
              <w:spacing w:line="191" w:lineRule="exact" w:before="26"/>
              <w:ind w:left="139" w:right="125"/>
              <w:jc w:val="center"/>
              <w:rPr>
                <w:sz w:val="17"/>
              </w:rPr>
            </w:pPr>
            <w:r>
              <w:rPr>
                <w:sz w:val="17"/>
              </w:rPr>
              <w:t>відділ</w:t>
            </w:r>
          </w:p>
        </w:tc>
      </w:tr>
    </w:tbl>
    <w:sectPr>
      <w:type w:val="continuous"/>
      <w:pgSz w:w="12240" w:h="15840"/>
      <w:pgMar w:top="1020" w:bottom="280" w:left="1460" w:right="1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uk-UA" w:eastAsia="en-US" w:bidi="ar-SA"/>
    </w:rPr>
  </w:style>
  <w:style w:styleId="BodyText" w:type="paragraph">
    <w:name w:val="Body Text"/>
    <w:basedOn w:val="Normal"/>
    <w:uiPriority w:val="1"/>
    <w:qFormat/>
    <w:pPr>
      <w:jc w:val="center"/>
    </w:pPr>
    <w:rPr>
      <w:rFonts w:ascii="Times New Roman" w:hAnsi="Times New Roman" w:eastAsia="Times New Roman" w:cs="Times New Roman"/>
      <w:sz w:val="17"/>
      <w:szCs w:val="17"/>
      <w:lang w:val="uk-UA" w:eastAsia="en-US" w:bidi="ar-SA"/>
    </w:rPr>
  </w:style>
  <w:style w:styleId="Title" w:type="paragraph">
    <w:name w:val="Title"/>
    <w:basedOn w:val="Normal"/>
    <w:uiPriority w:val="1"/>
    <w:qFormat/>
    <w:pPr>
      <w:spacing w:before="74"/>
      <w:ind w:left="1742" w:right="1735"/>
      <w:jc w:val="center"/>
    </w:pPr>
    <w:rPr>
      <w:rFonts w:ascii="Times New Roman" w:hAnsi="Times New Roman" w:eastAsia="Times New Roman" w:cs="Times New Roman"/>
      <w:b/>
      <w:bCs/>
      <w:sz w:val="17"/>
      <w:szCs w:val="17"/>
      <w:lang w:val="uk-UA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uk-UA" w:eastAsia="en-US" w:bidi="ar-SA"/>
    </w:rPr>
  </w:style>
  <w:style w:styleId="TableParagraph" w:type="paragraph">
    <w:name w:val="Table Paragraph"/>
    <w:basedOn w:val="Normal"/>
    <w:uiPriority w:val="1"/>
    <w:qFormat/>
    <w:pPr>
      <w:spacing w:before="4"/>
    </w:pPr>
    <w:rPr>
      <w:rFonts w:ascii="Times New Roman" w:hAnsi="Times New Roman" w:eastAsia="Times New Roman" w:cs="Times New Roman"/>
      <w:lang w:val="uk-UA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DocSecurity>0</DocSecurity>
  <ScaleCrop>false</ScaleCrop>
  <LinksUpToDate>false</LinksUpToDate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2021-09-15T04:40:09Z</dcterms:created>
  <dcterms:modified xsi:type="dcterms:W3CDTF">2021-09-15T04:40:09Z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